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B0FD" w14:textId="77777777" w:rsidR="000C3785" w:rsidRDefault="00000000">
      <w:pPr>
        <w:pStyle w:val="Header"/>
        <w:tabs>
          <w:tab w:val="clear" w:pos="9026"/>
          <w:tab w:val="left" w:pos="1843"/>
        </w:tabs>
        <w:jc w:val="center"/>
        <w:rPr>
          <w:rFonts w:ascii="Times New Roman" w:hAnsi="Times New Roman"/>
          <w:b/>
          <w:sz w:val="32"/>
          <w:szCs w:val="32"/>
        </w:rPr>
      </w:pPr>
      <w:r>
        <w:rPr>
          <w:rFonts w:ascii="Times New Roman" w:hAnsi="Times New Roman"/>
          <w:b/>
          <w:bCs/>
          <w:sz w:val="32"/>
          <w:szCs w:val="32"/>
        </w:rPr>
        <w:t>Social Media Marketing, Brand Trust, Brand Experience, and Relational Bonding Mediating Effect: A Study Toward Kahfs Skincare’s Behavioral Intention</w:t>
      </w:r>
    </w:p>
    <w:p w14:paraId="3F57DAF9" w14:textId="77777777" w:rsidR="000C3785" w:rsidRDefault="000C3785">
      <w:pPr>
        <w:rPr>
          <w:lang w:val="en-ID"/>
        </w:rPr>
      </w:pPr>
    </w:p>
    <w:p w14:paraId="13662DC3" w14:textId="43ECFAD5" w:rsidR="00DB2726" w:rsidRDefault="00000000" w:rsidP="00DB2726">
      <w:pPr>
        <w:rPr>
          <w:rStyle w:val="Hyperlink"/>
          <w:b/>
          <w:lang w:val="pt-BR"/>
        </w:rPr>
      </w:pPr>
      <w:r>
        <w:rPr>
          <w:b/>
          <w:lang w:val="pt-BR"/>
        </w:rPr>
        <w:t>Brenda Pranata</w:t>
      </w:r>
      <w:r w:rsidR="00DB2726">
        <w:rPr>
          <w:b/>
          <w:lang w:val="pt-BR"/>
        </w:rPr>
        <w:t>,</w:t>
      </w:r>
      <w:r w:rsidR="00DB2726" w:rsidRPr="00DB2726">
        <w:rPr>
          <w:b/>
          <w:lang w:val="pt-BR"/>
        </w:rPr>
        <w:t xml:space="preserve"> </w:t>
      </w:r>
      <w:r w:rsidR="00DB2726">
        <w:rPr>
          <w:b/>
          <w:lang w:val="pt-BR"/>
        </w:rPr>
        <w:t>Hilarius Bambang Winarko</w:t>
      </w:r>
    </w:p>
    <w:p w14:paraId="2EA46853" w14:textId="77777777" w:rsidR="000C3785" w:rsidRDefault="00000000">
      <w:pPr>
        <w:jc w:val="both"/>
        <w:rPr>
          <w:lang w:val="pt-BR"/>
        </w:rPr>
      </w:pPr>
      <w:r>
        <w:rPr>
          <w:lang w:val="pt-BR"/>
        </w:rPr>
        <w:t>Universitas Bunda Mulia Jakarta, Indonesia</w:t>
      </w:r>
    </w:p>
    <w:p w14:paraId="7442F571" w14:textId="183A3D5C" w:rsidR="000C3785" w:rsidRDefault="00000000">
      <w:pPr>
        <w:rPr>
          <w:lang w:val="pt-BR"/>
        </w:rPr>
      </w:pPr>
      <w:r>
        <w:rPr>
          <w:lang w:val="pt-BR"/>
        </w:rPr>
        <w:t>E-mail</w:t>
      </w:r>
      <w:r>
        <w:rPr>
          <w:color w:val="000000" w:themeColor="text1"/>
          <w:lang w:val="pt-BR"/>
        </w:rPr>
        <w:t>:</w:t>
      </w:r>
      <w:r>
        <w:rPr>
          <w:lang w:val="pt-BR"/>
        </w:rPr>
        <w:t xml:space="preserve"> brendbrendpranata@gmail.com</w:t>
      </w:r>
      <w:r w:rsidR="00DB2726">
        <w:rPr>
          <w:lang w:val="pt-BR"/>
        </w:rPr>
        <w:t>,</w:t>
      </w:r>
      <w:r w:rsidR="00DB2726" w:rsidRPr="00DB2726">
        <w:rPr>
          <w:lang w:val="pt-BR"/>
        </w:rPr>
        <w:t xml:space="preserve"> </w:t>
      </w:r>
      <w:r w:rsidR="00DB2726">
        <w:rPr>
          <w:lang w:val="pt-BR"/>
        </w:rPr>
        <w:t>hwinarko@bundamulia.ac.id</w:t>
      </w:r>
    </w:p>
    <w:p w14:paraId="47CEE038" w14:textId="77777777" w:rsidR="000C3785" w:rsidRDefault="000C3785">
      <w:pPr>
        <w:rPr>
          <w:lang w:val="pt-BR"/>
        </w:rPr>
      </w:pPr>
    </w:p>
    <w:p w14:paraId="1EB30693" w14:textId="0E7E614A" w:rsidR="000C3785" w:rsidRDefault="00000000">
      <w:pPr>
        <w:ind w:right="-1"/>
        <w:jc w:val="both"/>
        <w:rPr>
          <w:bCs/>
        </w:rPr>
      </w:pPr>
      <w:r>
        <w:rPr>
          <w:bCs/>
        </w:rPr>
        <w:t xml:space="preserve">* Correspondence: </w:t>
      </w:r>
      <w:r w:rsidR="00DB2726" w:rsidRPr="00DB2726">
        <w:rPr>
          <w:bCs/>
        </w:rPr>
        <w:t>brendbrendpranata@gmail.com</w:t>
      </w:r>
    </w:p>
    <w:tbl>
      <w:tblPr>
        <w:tblW w:w="875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76"/>
        <w:gridCol w:w="5979"/>
      </w:tblGrid>
      <w:tr w:rsidR="000C3785" w14:paraId="04E7497F" w14:textId="77777777">
        <w:trPr>
          <w:jc w:val="center"/>
        </w:trPr>
        <w:tc>
          <w:tcPr>
            <w:tcW w:w="2776" w:type="dxa"/>
            <w:tcBorders>
              <w:top w:val="single" w:sz="4" w:space="0" w:color="auto"/>
              <w:left w:val="nil"/>
              <w:bottom w:val="single" w:sz="4" w:space="0" w:color="auto"/>
              <w:right w:val="nil"/>
            </w:tcBorders>
            <w:hideMark/>
          </w:tcPr>
          <w:p w14:paraId="550FF072" w14:textId="77777777" w:rsidR="000C3785" w:rsidRDefault="00000000">
            <w:pPr>
              <w:ind w:right="-1"/>
              <w:jc w:val="both"/>
              <w:rPr>
                <w:b/>
              </w:rPr>
            </w:pPr>
            <w:r>
              <w:rPr>
                <w:b/>
              </w:rPr>
              <w:t>KEYWORDS</w:t>
            </w:r>
          </w:p>
        </w:tc>
        <w:tc>
          <w:tcPr>
            <w:tcW w:w="5979" w:type="dxa"/>
            <w:tcBorders>
              <w:top w:val="single" w:sz="4" w:space="0" w:color="auto"/>
              <w:left w:val="nil"/>
              <w:bottom w:val="single" w:sz="4" w:space="0" w:color="auto"/>
              <w:right w:val="nil"/>
            </w:tcBorders>
            <w:hideMark/>
          </w:tcPr>
          <w:p w14:paraId="5F882459" w14:textId="77777777" w:rsidR="000C3785" w:rsidRDefault="00000000">
            <w:pPr>
              <w:ind w:right="-1"/>
              <w:jc w:val="both"/>
              <w:rPr>
                <w:b/>
              </w:rPr>
            </w:pPr>
            <w:r>
              <w:rPr>
                <w:b/>
              </w:rPr>
              <w:t>ABSTRACT</w:t>
            </w:r>
          </w:p>
        </w:tc>
      </w:tr>
      <w:tr w:rsidR="000C3785" w14:paraId="3FAC65D2" w14:textId="77777777">
        <w:trPr>
          <w:trHeight w:val="505"/>
          <w:jc w:val="center"/>
        </w:trPr>
        <w:tc>
          <w:tcPr>
            <w:tcW w:w="2776" w:type="dxa"/>
            <w:tcBorders>
              <w:top w:val="single" w:sz="4" w:space="0" w:color="auto"/>
              <w:left w:val="nil"/>
              <w:bottom w:val="single" w:sz="4" w:space="0" w:color="auto"/>
              <w:right w:val="nil"/>
            </w:tcBorders>
          </w:tcPr>
          <w:p w14:paraId="37FB347A" w14:textId="31A5B42F" w:rsidR="000C3785" w:rsidRDefault="00D24751">
            <w:pPr>
              <w:ind w:right="-1"/>
              <w:rPr>
                <w:bCs/>
              </w:rPr>
            </w:pPr>
            <w:r>
              <w:rPr>
                <w:bCs/>
                <w:lang w:val="id-ID"/>
              </w:rPr>
              <w:t>social media marketing</w:t>
            </w:r>
            <w:r>
              <w:rPr>
                <w:bCs/>
              </w:rPr>
              <w:t>;</w:t>
            </w:r>
            <w:r>
              <w:rPr>
                <w:bCs/>
                <w:lang w:val="id-ID"/>
              </w:rPr>
              <w:t xml:space="preserve"> brand trust</w:t>
            </w:r>
            <w:r>
              <w:rPr>
                <w:bCs/>
              </w:rPr>
              <w:t>;</w:t>
            </w:r>
            <w:r>
              <w:rPr>
                <w:bCs/>
                <w:lang w:val="id-ID"/>
              </w:rPr>
              <w:t xml:space="preserve"> brand experience</w:t>
            </w:r>
            <w:r>
              <w:rPr>
                <w:bCs/>
              </w:rPr>
              <w:t>;</w:t>
            </w:r>
            <w:r>
              <w:rPr>
                <w:bCs/>
                <w:lang w:val="id-ID"/>
              </w:rPr>
              <w:t xml:space="preserve"> relational bonds</w:t>
            </w:r>
            <w:r>
              <w:rPr>
                <w:bCs/>
              </w:rPr>
              <w:t>;</w:t>
            </w:r>
            <w:r>
              <w:rPr>
                <w:bCs/>
                <w:lang w:val="id-ID"/>
              </w:rPr>
              <w:t xml:space="preserve"> behavioral intention</w:t>
            </w:r>
          </w:p>
        </w:tc>
        <w:tc>
          <w:tcPr>
            <w:tcW w:w="5979" w:type="dxa"/>
            <w:vMerge w:val="restart"/>
            <w:tcBorders>
              <w:top w:val="single" w:sz="4" w:space="0" w:color="auto"/>
              <w:left w:val="nil"/>
              <w:bottom w:val="single" w:sz="4" w:space="0" w:color="auto"/>
              <w:right w:val="nil"/>
            </w:tcBorders>
            <w:hideMark/>
          </w:tcPr>
          <w:p w14:paraId="3B18EDA9" w14:textId="77777777" w:rsidR="000C3785" w:rsidRDefault="00000000">
            <w:pPr>
              <w:ind w:right="-1"/>
              <w:jc w:val="both"/>
              <w:rPr>
                <w:iCs/>
              </w:rPr>
            </w:pPr>
            <w:r>
              <w:rPr>
                <w:iCs/>
              </w:rPr>
              <w:t>The realm of skincare, which was traditionally associated with women's needs, has undergone a significant shift where there is now an equal demand for skincare among men. The surge in demand for men's skincare products was particularly noticeable in the year 2020. This need was addressed by a renowned company, PT. Paragon Technology and Innovation, which innovatively launched a specialized brand for men's skincare called Kahf. Considering the current trend of utilizing social media for marketing purposes, the author was intrigued to examine how Kahf, as a specialized brand for men, carries out its marketing activities. Additionally, the study aims to explore the followers' response regarding their trust in using Kahf as their skincare choice, as well as their brand experience throughout the usage of the brand. These three variables are mediated by the presence of relational bonds to shape behavioral intention. The research sample consists of 80 Instagram followers of @Kahfeveryday, and the data will be analyzed using the SmartPLS 3.0 measurement tool and bootstrapping technique. The research findings indicate that this men's facial skincare product exhibits a distinct treatment approach, differing in terms of the habits and strategies employed by the brand compared to the skincare marketing targeted towards women. It is crucial to construct an engaging narrative or storytelling that leverages current ongoing phenomena.</w:t>
            </w:r>
          </w:p>
          <w:p w14:paraId="46622EDB" w14:textId="77777777" w:rsidR="000C3785" w:rsidRDefault="000C3785">
            <w:pPr>
              <w:ind w:right="-1"/>
              <w:jc w:val="both"/>
              <w:rPr>
                <w:lang w:val="en-GB"/>
              </w:rPr>
            </w:pPr>
          </w:p>
        </w:tc>
      </w:tr>
      <w:tr w:rsidR="000C3785" w14:paraId="124B4E8F" w14:textId="77777777">
        <w:trPr>
          <w:jc w:val="center"/>
        </w:trPr>
        <w:tc>
          <w:tcPr>
            <w:tcW w:w="2776" w:type="dxa"/>
            <w:tcBorders>
              <w:top w:val="single" w:sz="4" w:space="0" w:color="auto"/>
              <w:left w:val="nil"/>
              <w:bottom w:val="single" w:sz="4" w:space="0" w:color="auto"/>
              <w:right w:val="nil"/>
            </w:tcBorders>
          </w:tcPr>
          <w:p w14:paraId="53CAF018" w14:textId="77777777" w:rsidR="000C3785" w:rsidRDefault="000C3785">
            <w:pPr>
              <w:rPr>
                <w:bCs/>
              </w:rPr>
            </w:pPr>
          </w:p>
        </w:tc>
        <w:tc>
          <w:tcPr>
            <w:tcW w:w="5979" w:type="dxa"/>
            <w:vMerge/>
            <w:tcBorders>
              <w:top w:val="single" w:sz="4" w:space="0" w:color="auto"/>
              <w:left w:val="nil"/>
              <w:bottom w:val="single" w:sz="4" w:space="0" w:color="auto"/>
              <w:right w:val="nil"/>
            </w:tcBorders>
            <w:vAlign w:val="center"/>
            <w:hideMark/>
          </w:tcPr>
          <w:p w14:paraId="2B69BB83" w14:textId="77777777" w:rsidR="000C3785" w:rsidRDefault="000C3785">
            <w:pPr>
              <w:spacing w:line="276" w:lineRule="auto"/>
              <w:ind w:right="-1"/>
              <w:jc w:val="both"/>
              <w:rPr>
                <w:bCs/>
              </w:rPr>
            </w:pPr>
          </w:p>
        </w:tc>
      </w:tr>
      <w:tr w:rsidR="000C3785" w14:paraId="1AC25F1C" w14:textId="77777777">
        <w:trPr>
          <w:jc w:val="center"/>
        </w:trPr>
        <w:tc>
          <w:tcPr>
            <w:tcW w:w="2776" w:type="dxa"/>
            <w:tcBorders>
              <w:top w:val="single" w:sz="4" w:space="0" w:color="auto"/>
              <w:left w:val="nil"/>
              <w:bottom w:val="single" w:sz="4" w:space="0" w:color="auto"/>
              <w:right w:val="nil"/>
            </w:tcBorders>
          </w:tcPr>
          <w:p w14:paraId="6E117FBD" w14:textId="77777777" w:rsidR="000C3785" w:rsidRDefault="000C3785">
            <w:pPr>
              <w:ind w:right="-1"/>
              <w:jc w:val="both"/>
              <w:rPr>
                <w:b/>
                <w:lang w:val="id-ID"/>
              </w:rPr>
            </w:pPr>
          </w:p>
        </w:tc>
        <w:tc>
          <w:tcPr>
            <w:tcW w:w="5979" w:type="dxa"/>
            <w:tcBorders>
              <w:top w:val="single" w:sz="4" w:space="0" w:color="auto"/>
              <w:left w:val="nil"/>
              <w:bottom w:val="single" w:sz="4" w:space="0" w:color="auto"/>
              <w:right w:val="nil"/>
            </w:tcBorders>
            <w:vAlign w:val="center"/>
          </w:tcPr>
          <w:p w14:paraId="305E73EA" w14:textId="77777777" w:rsidR="000C3785" w:rsidRDefault="00000000">
            <w:pPr>
              <w:ind w:right="-1"/>
              <w:jc w:val="right"/>
              <w:rPr>
                <w:rFonts w:ascii="Palatino Linotype" w:hAnsi="Palatino Linotype"/>
                <w:bCs/>
                <w:sz w:val="20"/>
              </w:rPr>
            </w:pPr>
            <w:r>
              <w:rPr>
                <w:rFonts w:ascii="Palatino Linotype" w:hAnsi="Palatino Linotype"/>
                <w:bCs/>
                <w:sz w:val="20"/>
              </w:rPr>
              <w:t>Attribution-ShareAlike 4.0 International (CC BY-SA 4.0)</w:t>
            </w:r>
          </w:p>
          <w:p w14:paraId="3291B465" w14:textId="77777777" w:rsidR="000C3785" w:rsidRDefault="00000000">
            <w:pPr>
              <w:ind w:right="-1"/>
              <w:jc w:val="right"/>
              <w:rPr>
                <w:bCs/>
              </w:rPr>
            </w:pPr>
            <w:r>
              <w:rPr>
                <w:b/>
                <w:bCs/>
                <w:noProof/>
                <w:color w:val="0000FF"/>
              </w:rPr>
              <w:drawing>
                <wp:inline distT="0" distB="0" distL="0" distR="0" wp14:anchorId="7A8B72CC" wp14:editId="52BFE323">
                  <wp:extent cx="838200" cy="295275"/>
                  <wp:effectExtent l="0" t="0" r="0" b="9525"/>
                  <wp:docPr id="5" name="Picture 5"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bl>
    <w:p w14:paraId="2DC77589" w14:textId="77777777" w:rsidR="000C3785" w:rsidRDefault="000C3785">
      <w:pPr>
        <w:spacing w:line="276" w:lineRule="auto"/>
      </w:pPr>
    </w:p>
    <w:p w14:paraId="57F4E3BB" w14:textId="77777777" w:rsidR="000C3785" w:rsidRDefault="00000000">
      <w:pPr>
        <w:pStyle w:val="Body"/>
        <w:ind w:firstLine="0"/>
        <w:rPr>
          <w:sz w:val="28"/>
          <w:szCs w:val="28"/>
        </w:rPr>
      </w:pPr>
      <w:r>
        <w:rPr>
          <w:b/>
          <w:sz w:val="28"/>
          <w:szCs w:val="28"/>
          <w:lang w:val="id-ID"/>
        </w:rPr>
        <w:t>Introduction</w:t>
      </w:r>
      <w:r>
        <w:rPr>
          <w:sz w:val="28"/>
          <w:szCs w:val="28"/>
        </w:rPr>
        <w:t xml:space="preserve"> </w:t>
      </w:r>
    </w:p>
    <w:p w14:paraId="68D16A67" w14:textId="77777777" w:rsidR="000C3785" w:rsidRDefault="00000000">
      <w:pPr>
        <w:pStyle w:val="Body"/>
        <w:rPr>
          <w:sz w:val="24"/>
          <w:szCs w:val="24"/>
          <w:lang w:val="en-ID"/>
        </w:rPr>
      </w:pPr>
      <w:r>
        <w:rPr>
          <w:sz w:val="24"/>
          <w:szCs w:val="24"/>
          <w:lang w:val="en-ID"/>
        </w:rPr>
        <w:t xml:space="preserve">The body care routine consists of various types of treatments available from head to toe, including personal care, hair care, body care, and skincare. Skincare initially was created for women to take care of their facial skin. This stems from the gender roles and perceptions between women and men, where women are depicted as more feminine individuals who play with dolls, enjoy being dressed up, and are treated like princesses in terms of clothing and care. </w:t>
      </w:r>
      <w:r>
        <w:rPr>
          <w:sz w:val="24"/>
          <w:szCs w:val="24"/>
          <w:lang w:val="en-ID"/>
        </w:rPr>
        <w:fldChar w:fldCharType="begin" w:fldLock="1"/>
      </w:r>
      <w:r>
        <w:rPr>
          <w:sz w:val="24"/>
          <w:szCs w:val="24"/>
          <w:lang w:val="en-ID"/>
        </w:rPr>
        <w:instrText>ADDIN CSL_CITATION {"citationItems":[{"id":"ITEM-1","itemData":{"DOI":"10.24246/j.sw.2021.v37.i2.p116-122","ISSN":"0854-5995","abstract":"Parents have an important role in introducing knowledge about gender to early childhood. The introduction of gender knowledge is given by parents to children because it is related to development and formation of behavior and personality of children in the future. This study aims to determine the parents’ role in the introduction of gender in early childhood during the pandemic. This study used descriptive qualitative research method. The characteristics of subjects in this study were parents who had children at an early age range of 4-6 years. Data were collected through observation, interview, and documentation techniques. The results of this study show that parents have an important role in introducing gender knowledge to early childhood, especially during current pandemic.","author":[{"dropping-particle":"","family":"Listyaningrum","given":"Eunike Milasari","non-dropping-particle":"","parse-names":false,"suffix":""}],"container-title":"Satya Widya","id":"ITEM-1","issue":"2","issued":{"date-parts":[["2022"]]},"page":"116-122","title":"Peran Orang Tua Dalam Pengenalan Pengetahuan Gender Anak Usia Dini Pada Masa Pandemi","type":"article-journal","volume":"37"},"uris":["http://www.mendeley.com/documents/?uuid=ad8d53fb-4e90-4890-9c9b-f0cf467a626a","http://www.mendeley.com/documents/?uuid=5029a305-7525-43b1-80b3-9c86c3416008"]}],"mendeley":{"formattedCitation":"(Listyaningrum, 2022)","plainTextFormattedCitation":"(Listyaningrum, 2022)","previouslyFormattedCitation":"(Listyaningrum, 2022)"},"properties":{"noteIndex":0},"schema":"https://github.com/citation-style-language/schema/raw/master/csl-citation.json"}</w:instrText>
      </w:r>
      <w:r>
        <w:rPr>
          <w:sz w:val="24"/>
          <w:szCs w:val="24"/>
          <w:lang w:val="en-ID"/>
        </w:rPr>
        <w:fldChar w:fldCharType="separate"/>
      </w:r>
      <w:r>
        <w:rPr>
          <w:noProof/>
          <w:sz w:val="24"/>
          <w:szCs w:val="24"/>
          <w:lang w:val="en-ID"/>
        </w:rPr>
        <w:t>(Listyaningrum, 2022)</w:t>
      </w:r>
      <w:r>
        <w:rPr>
          <w:sz w:val="24"/>
          <w:szCs w:val="24"/>
        </w:rPr>
        <w:fldChar w:fldCharType="end"/>
      </w:r>
    </w:p>
    <w:p w14:paraId="44EBD9B8" w14:textId="77777777" w:rsidR="000C3785" w:rsidRDefault="00000000">
      <w:pPr>
        <w:pStyle w:val="Body"/>
        <w:rPr>
          <w:sz w:val="24"/>
          <w:szCs w:val="24"/>
          <w:lang w:val="en-ID"/>
        </w:rPr>
      </w:pPr>
      <w:r>
        <w:rPr>
          <w:sz w:val="24"/>
          <w:szCs w:val="24"/>
          <w:lang w:val="en-ID"/>
        </w:rPr>
        <w:lastRenderedPageBreak/>
        <w:t>In contrast, men are portrayed as individuals who enjoy playing with toy cars, engaging in physically demanding activities, and are rarely introduced to skincare routines. Even in terms of colors, pink is typically associated with women, while black or blue is associated with men. This categorization continues into adulthood, as many brands distinguish between products for men and women. For example, when we visit a general store's skincare section, most products aimed at men are labeled with the word "Men" on their packaging, and the product design often caters more to the male market.</w:t>
      </w:r>
    </w:p>
    <w:p w14:paraId="270C3BB1" w14:textId="77777777" w:rsidR="000C3785" w:rsidRDefault="00000000">
      <w:pPr>
        <w:pStyle w:val="Body"/>
        <w:rPr>
          <w:sz w:val="24"/>
          <w:szCs w:val="24"/>
          <w:lang w:val="en-ID"/>
        </w:rPr>
      </w:pPr>
      <w:r>
        <w:rPr>
          <w:sz w:val="24"/>
          <w:szCs w:val="24"/>
          <w:lang w:val="en-ID"/>
        </w:rPr>
        <w:t>Nowaday</w:t>
      </w:r>
      <w:r>
        <w:rPr>
          <w:color w:val="FF0000"/>
          <w:sz w:val="24"/>
          <w:szCs w:val="24"/>
          <w:lang w:val="en-ID"/>
        </w:rPr>
        <w:t xml:space="preserve"> </w:t>
      </w:r>
      <w:r>
        <w:rPr>
          <w:sz w:val="24"/>
          <w:szCs w:val="24"/>
          <w:lang w:val="en-ID"/>
        </w:rPr>
        <w:t xml:space="preserve">skincare is still predominantly associated with and marketed towards women. Interestingly, in the year 2020, there was a global increase in the demand for skincare products for men. While in the past, men only knew skincare as basic face washing, today they also seek products that can control excess oil and brighten their faces. </w:t>
      </w:r>
      <w:r>
        <w:rPr>
          <w:sz w:val="24"/>
          <w:szCs w:val="24"/>
          <w:lang w:val="en-ID"/>
        </w:rPr>
        <w:fldChar w:fldCharType="begin" w:fldLock="1"/>
      </w:r>
      <w:r>
        <w:rPr>
          <w:sz w:val="24"/>
          <w:szCs w:val="24"/>
          <w:lang w:val="en-ID"/>
        </w:rPr>
        <w:instrText>ADDIN CSL_CITATION {"citationItems":[{"id":"ITEM-1","itemData":{"abstract":"Dengan semakin banyaknya produk perawatan khusus pria, merawat kulit seharusnya bukan hal yang aneh bagi kaum adam.","author":[{"dropping-particle":"","family":"Anna","given":"Lusia Kus","non-dropping-particle":"","parse-names":false,"suffix":""}],"container-title":"Kompas.com","id":"ITEM-1","issued":{"date-parts":[["2020"]]},"title":"Pria Makin Sadar Merawat Kulitnya","type":"webpage"},"uris":["http://www.mendeley.com/documents/?uuid=bbc80dba-a02e-4684-a403-574533e9b1ff","http://www.mendeley.com/documents/?uuid=0846eacd-0f6d-4813-ad3b-938849b68832"]}],"mendeley":{"formattedCitation":"(Anna, 2020)","plainTextFormattedCitation":"(Anna, 2020)","previouslyFormattedCitation":"(Anna, 2020)"},"properties":{"noteIndex":0},"schema":"https://github.com/citation-style-language/schema/raw/master/csl-citation.json"}</w:instrText>
      </w:r>
      <w:r>
        <w:rPr>
          <w:sz w:val="24"/>
          <w:szCs w:val="24"/>
          <w:lang w:val="en-ID"/>
        </w:rPr>
        <w:fldChar w:fldCharType="separate"/>
      </w:r>
      <w:r>
        <w:rPr>
          <w:noProof/>
          <w:sz w:val="24"/>
          <w:szCs w:val="24"/>
          <w:lang w:val="en-ID"/>
        </w:rPr>
        <w:t>(Anna, 2020)</w:t>
      </w:r>
      <w:r>
        <w:rPr>
          <w:sz w:val="24"/>
          <w:szCs w:val="24"/>
        </w:rPr>
        <w:fldChar w:fldCharType="end"/>
      </w:r>
    </w:p>
    <w:p w14:paraId="1B5AB298" w14:textId="77777777" w:rsidR="000C3785" w:rsidRDefault="00000000">
      <w:pPr>
        <w:pStyle w:val="Body"/>
        <w:rPr>
          <w:sz w:val="24"/>
          <w:szCs w:val="24"/>
          <w:lang w:val="en-ID"/>
        </w:rPr>
      </w:pPr>
      <w:r>
        <w:rPr>
          <w:noProof/>
          <w:sz w:val="24"/>
          <w:szCs w:val="24"/>
          <w:lang w:eastAsia="en-US"/>
        </w:rPr>
        <w:drawing>
          <wp:anchor distT="0" distB="0" distL="114300" distR="114300" simplePos="0" relativeHeight="251659264" behindDoc="0" locked="0" layoutInCell="1" allowOverlap="1" wp14:anchorId="26798644" wp14:editId="1F209C4C">
            <wp:simplePos x="0" y="0"/>
            <wp:positionH relativeFrom="column">
              <wp:posOffset>1657350</wp:posOffset>
            </wp:positionH>
            <wp:positionV relativeFrom="paragraph">
              <wp:posOffset>253365</wp:posOffset>
            </wp:positionV>
            <wp:extent cx="2457450" cy="4361180"/>
            <wp:effectExtent l="0" t="0" r="0" b="1270"/>
            <wp:wrapSquare wrapText="bothSides"/>
            <wp:docPr id="534534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436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23B07" w14:textId="77777777" w:rsidR="000C3785" w:rsidRDefault="000C3785">
      <w:pPr>
        <w:pStyle w:val="Body"/>
        <w:ind w:firstLine="0"/>
        <w:rPr>
          <w:sz w:val="24"/>
          <w:szCs w:val="24"/>
          <w:lang w:val="en-ID"/>
        </w:rPr>
      </w:pPr>
    </w:p>
    <w:p w14:paraId="7C1F2BCB" w14:textId="77777777" w:rsidR="000C3785" w:rsidRDefault="000C3785">
      <w:pPr>
        <w:pStyle w:val="Body"/>
        <w:ind w:firstLine="0"/>
        <w:rPr>
          <w:sz w:val="24"/>
          <w:szCs w:val="24"/>
          <w:lang w:val="en-ID"/>
        </w:rPr>
      </w:pPr>
    </w:p>
    <w:p w14:paraId="52E00A0D" w14:textId="77777777" w:rsidR="000C3785" w:rsidRDefault="000C3785">
      <w:pPr>
        <w:pStyle w:val="Body"/>
        <w:ind w:firstLine="0"/>
        <w:rPr>
          <w:sz w:val="24"/>
          <w:szCs w:val="24"/>
          <w:lang w:val="en-ID"/>
        </w:rPr>
      </w:pPr>
    </w:p>
    <w:p w14:paraId="77EE6B1D" w14:textId="77777777" w:rsidR="000C3785" w:rsidRDefault="000C3785">
      <w:pPr>
        <w:pStyle w:val="Body"/>
        <w:ind w:firstLine="0"/>
        <w:rPr>
          <w:sz w:val="24"/>
          <w:szCs w:val="24"/>
          <w:lang w:val="en-ID"/>
        </w:rPr>
      </w:pPr>
    </w:p>
    <w:p w14:paraId="109021F0" w14:textId="77777777" w:rsidR="000C3785" w:rsidRDefault="000C3785">
      <w:pPr>
        <w:pStyle w:val="Body"/>
        <w:ind w:firstLine="0"/>
        <w:rPr>
          <w:sz w:val="24"/>
          <w:szCs w:val="24"/>
          <w:lang w:val="en-ID"/>
        </w:rPr>
      </w:pPr>
    </w:p>
    <w:p w14:paraId="0472A4F8" w14:textId="77777777" w:rsidR="000C3785" w:rsidRDefault="000C3785">
      <w:pPr>
        <w:pStyle w:val="Body"/>
        <w:ind w:firstLine="0"/>
        <w:rPr>
          <w:sz w:val="24"/>
          <w:szCs w:val="24"/>
          <w:lang w:val="en-ID"/>
        </w:rPr>
      </w:pPr>
    </w:p>
    <w:p w14:paraId="3D2F7B16" w14:textId="77777777" w:rsidR="000C3785" w:rsidRDefault="000C3785">
      <w:pPr>
        <w:pStyle w:val="Body"/>
        <w:ind w:firstLine="0"/>
        <w:rPr>
          <w:sz w:val="24"/>
          <w:szCs w:val="24"/>
          <w:lang w:val="en-ID"/>
        </w:rPr>
      </w:pPr>
    </w:p>
    <w:p w14:paraId="6191CF49" w14:textId="77777777" w:rsidR="000C3785" w:rsidRDefault="000C3785">
      <w:pPr>
        <w:pStyle w:val="Body"/>
        <w:ind w:firstLine="0"/>
        <w:rPr>
          <w:sz w:val="24"/>
          <w:szCs w:val="24"/>
          <w:lang w:val="en-ID"/>
        </w:rPr>
      </w:pPr>
    </w:p>
    <w:p w14:paraId="31CA0A9F" w14:textId="77777777" w:rsidR="000C3785" w:rsidRDefault="000C3785">
      <w:pPr>
        <w:pStyle w:val="Body"/>
        <w:ind w:firstLine="0"/>
        <w:rPr>
          <w:sz w:val="24"/>
          <w:szCs w:val="24"/>
          <w:lang w:val="en-ID"/>
        </w:rPr>
      </w:pPr>
    </w:p>
    <w:p w14:paraId="2F064D34" w14:textId="77777777" w:rsidR="000C3785" w:rsidRDefault="000C3785">
      <w:pPr>
        <w:pStyle w:val="Body"/>
        <w:ind w:firstLine="0"/>
        <w:rPr>
          <w:sz w:val="24"/>
          <w:szCs w:val="24"/>
          <w:lang w:val="en-ID"/>
        </w:rPr>
      </w:pPr>
    </w:p>
    <w:p w14:paraId="1FCC9CC2" w14:textId="77777777" w:rsidR="000C3785" w:rsidRDefault="000C3785">
      <w:pPr>
        <w:pStyle w:val="Body"/>
        <w:ind w:firstLine="0"/>
        <w:rPr>
          <w:sz w:val="24"/>
          <w:szCs w:val="24"/>
          <w:lang w:val="en-ID"/>
        </w:rPr>
      </w:pPr>
    </w:p>
    <w:p w14:paraId="07A6824A" w14:textId="77777777" w:rsidR="000C3785" w:rsidRDefault="000C3785">
      <w:pPr>
        <w:pStyle w:val="Body"/>
        <w:ind w:firstLine="0"/>
        <w:rPr>
          <w:sz w:val="24"/>
          <w:szCs w:val="24"/>
          <w:lang w:val="en-ID"/>
        </w:rPr>
      </w:pPr>
    </w:p>
    <w:p w14:paraId="19E1131F" w14:textId="77777777" w:rsidR="000C3785" w:rsidRDefault="000C3785">
      <w:pPr>
        <w:pStyle w:val="Body"/>
        <w:ind w:firstLine="0"/>
        <w:rPr>
          <w:sz w:val="24"/>
          <w:szCs w:val="24"/>
          <w:lang w:val="en-ID"/>
        </w:rPr>
      </w:pPr>
    </w:p>
    <w:p w14:paraId="6AA7559D" w14:textId="77777777" w:rsidR="000C3785" w:rsidRDefault="000C3785">
      <w:pPr>
        <w:pStyle w:val="Body"/>
        <w:ind w:firstLine="0"/>
        <w:rPr>
          <w:sz w:val="24"/>
          <w:szCs w:val="24"/>
          <w:lang w:val="en-ID"/>
        </w:rPr>
      </w:pPr>
    </w:p>
    <w:p w14:paraId="308C6192" w14:textId="77777777" w:rsidR="000C3785" w:rsidRDefault="000C3785">
      <w:pPr>
        <w:pStyle w:val="Body"/>
        <w:ind w:firstLine="0"/>
        <w:rPr>
          <w:sz w:val="24"/>
          <w:szCs w:val="24"/>
          <w:lang w:val="en-ID"/>
        </w:rPr>
      </w:pPr>
    </w:p>
    <w:p w14:paraId="1487E958" w14:textId="77777777" w:rsidR="000C3785" w:rsidRDefault="000C3785">
      <w:pPr>
        <w:pStyle w:val="Body"/>
        <w:ind w:firstLine="0"/>
        <w:rPr>
          <w:sz w:val="24"/>
          <w:szCs w:val="24"/>
          <w:lang w:val="en-ID"/>
        </w:rPr>
      </w:pPr>
    </w:p>
    <w:p w14:paraId="3D0F9D80" w14:textId="77777777" w:rsidR="000C3785" w:rsidRDefault="000C3785">
      <w:pPr>
        <w:pStyle w:val="Body"/>
        <w:ind w:firstLine="0"/>
        <w:rPr>
          <w:sz w:val="24"/>
          <w:szCs w:val="24"/>
          <w:lang w:val="en-ID"/>
        </w:rPr>
      </w:pPr>
    </w:p>
    <w:p w14:paraId="1B1A0ABF" w14:textId="77777777" w:rsidR="000C3785" w:rsidRDefault="000C3785">
      <w:pPr>
        <w:pStyle w:val="Body"/>
        <w:ind w:firstLine="0"/>
        <w:rPr>
          <w:sz w:val="24"/>
          <w:szCs w:val="24"/>
          <w:lang w:val="en-ID"/>
        </w:rPr>
      </w:pPr>
    </w:p>
    <w:p w14:paraId="511B13A8" w14:textId="77777777" w:rsidR="000C3785" w:rsidRDefault="000C3785">
      <w:pPr>
        <w:pStyle w:val="Body"/>
        <w:ind w:firstLine="0"/>
        <w:rPr>
          <w:sz w:val="24"/>
          <w:szCs w:val="24"/>
          <w:lang w:val="en-ID"/>
        </w:rPr>
      </w:pPr>
    </w:p>
    <w:p w14:paraId="16CDFECF" w14:textId="77777777" w:rsidR="000C3785" w:rsidRDefault="000C3785">
      <w:pPr>
        <w:pStyle w:val="Body"/>
        <w:ind w:firstLine="0"/>
        <w:rPr>
          <w:sz w:val="24"/>
          <w:szCs w:val="24"/>
          <w:lang w:val="en-ID"/>
        </w:rPr>
      </w:pPr>
    </w:p>
    <w:p w14:paraId="77B4F874" w14:textId="77777777" w:rsidR="000C3785" w:rsidRDefault="000C3785">
      <w:pPr>
        <w:pStyle w:val="Body"/>
        <w:ind w:firstLine="0"/>
        <w:rPr>
          <w:sz w:val="24"/>
          <w:szCs w:val="24"/>
          <w:lang w:val="en-ID"/>
        </w:rPr>
      </w:pPr>
    </w:p>
    <w:p w14:paraId="74AC6F40" w14:textId="77777777" w:rsidR="000C3785" w:rsidRDefault="000C3785">
      <w:pPr>
        <w:pStyle w:val="Body"/>
        <w:ind w:firstLine="0"/>
        <w:rPr>
          <w:sz w:val="24"/>
          <w:szCs w:val="24"/>
          <w:lang w:val="en-ID"/>
        </w:rPr>
      </w:pPr>
    </w:p>
    <w:p w14:paraId="1634E6DC" w14:textId="77777777" w:rsidR="000C3785" w:rsidRDefault="000C3785">
      <w:pPr>
        <w:pStyle w:val="Body"/>
        <w:ind w:firstLine="0"/>
        <w:rPr>
          <w:sz w:val="24"/>
          <w:szCs w:val="24"/>
          <w:lang w:val="en-ID"/>
        </w:rPr>
      </w:pPr>
    </w:p>
    <w:p w14:paraId="06893C19" w14:textId="77777777" w:rsidR="000C3785" w:rsidRDefault="000C3785">
      <w:pPr>
        <w:pStyle w:val="Body"/>
        <w:ind w:firstLine="0"/>
        <w:rPr>
          <w:sz w:val="24"/>
          <w:szCs w:val="24"/>
          <w:lang w:val="en-ID"/>
        </w:rPr>
      </w:pPr>
    </w:p>
    <w:p w14:paraId="59D34B12" w14:textId="77777777" w:rsidR="000C3785" w:rsidRDefault="000C3785">
      <w:pPr>
        <w:pStyle w:val="Body"/>
        <w:ind w:firstLine="0"/>
        <w:rPr>
          <w:sz w:val="24"/>
          <w:szCs w:val="24"/>
          <w:lang w:val="en-ID"/>
        </w:rPr>
      </w:pPr>
    </w:p>
    <w:p w14:paraId="19F3D007" w14:textId="77777777" w:rsidR="000C3785" w:rsidRDefault="000C3785">
      <w:pPr>
        <w:pStyle w:val="Body"/>
        <w:ind w:firstLine="0"/>
        <w:rPr>
          <w:sz w:val="24"/>
          <w:szCs w:val="24"/>
          <w:lang w:val="en-ID"/>
        </w:rPr>
      </w:pPr>
    </w:p>
    <w:p w14:paraId="398051E5" w14:textId="3A9694AD" w:rsidR="000C3785" w:rsidRDefault="00000000">
      <w:pPr>
        <w:pStyle w:val="Body"/>
        <w:ind w:firstLine="0"/>
        <w:jc w:val="center"/>
        <w:rPr>
          <w:sz w:val="24"/>
          <w:szCs w:val="24"/>
          <w:lang w:val="en-ID"/>
        </w:rPr>
      </w:pPr>
      <w:r>
        <w:rPr>
          <w:sz w:val="24"/>
          <w:szCs w:val="24"/>
        </w:rPr>
        <w:t xml:space="preserve">    Figure 1 Men's Large Market Share</w:t>
      </w:r>
    </w:p>
    <w:p w14:paraId="0AD27E42" w14:textId="77777777" w:rsidR="000C3785" w:rsidRDefault="00000000">
      <w:pPr>
        <w:pStyle w:val="Body"/>
        <w:jc w:val="center"/>
        <w:rPr>
          <w:sz w:val="24"/>
          <w:szCs w:val="24"/>
          <w:lang w:val="en-ID"/>
        </w:rPr>
      </w:pPr>
      <w:r>
        <w:rPr>
          <w:sz w:val="24"/>
          <w:szCs w:val="24"/>
        </w:rPr>
        <w:t>Source</w:t>
      </w:r>
      <w:r>
        <w:rPr>
          <w:sz w:val="24"/>
          <w:szCs w:val="24"/>
          <w:lang w:val="en-ID"/>
        </w:rPr>
        <w:t xml:space="preserve">: </w:t>
      </w:r>
      <w:r>
        <w:rPr>
          <w:sz w:val="24"/>
          <w:szCs w:val="24"/>
          <w:lang w:val="en-ID"/>
        </w:rPr>
        <w:fldChar w:fldCharType="begin" w:fldLock="1"/>
      </w:r>
      <w:r>
        <w:rPr>
          <w:sz w:val="24"/>
          <w:szCs w:val="24"/>
          <w:lang w:val="en-ID"/>
        </w:rPr>
        <w:instrText>ADDIN CSL_CITATION {"citationItems":[{"id":"ITEM-1","itemData":{"abstract":"Laporan Alexander Fury dari Independent menyebut setidaknya industri kecantikan pria secara global bernilai £14,8 miliar pada 2016—setara Rp242,72 triliun (dengan kurs Rp16.400). Fury melihat peningkatan signifikan pembelian perkakas mandi pria pada 2013, tahun yang menandai industri kecantikan terhadap kaum pria. Baca selengkapnya di artikel \"Pria Muda Milenial Makin Sadar pada Penampilan\", https://tirto.id/c1o5","author":[{"dropping-particle":"","family":"Adam","given":"Aulia","non-dropping-particle":"","parse-names":false,"suffix":""}],"container-title":"tirto.id","id":"ITEM-1","issued":{"date-parts":[["2018"]]},"title":"Pria Muda Milenial Makin Sadar pada Penampilan","type":"webpage"},"uris":["http://www.mendeley.com/documents/?uuid=44bc0cfc-b291-45ed-8ae2-c02163935ef2","http://www.mendeley.com/documents/?uuid=28ccb826-8d8c-42c3-a558-aacaf1a04919"]}],"mendeley":{"formattedCitation":"(Adam, 2018)","plainTextFormattedCitation":"(Adam, 2018)","previouslyFormattedCitation":"(Adam, 2018)"},"properties":{"noteIndex":0},"schema":"https://github.com/citation-style-language/schema/raw/master/csl-citation.json"}</w:instrText>
      </w:r>
      <w:r>
        <w:rPr>
          <w:sz w:val="24"/>
          <w:szCs w:val="24"/>
          <w:lang w:val="en-ID"/>
        </w:rPr>
        <w:fldChar w:fldCharType="separate"/>
      </w:r>
      <w:r>
        <w:rPr>
          <w:noProof/>
          <w:sz w:val="24"/>
          <w:szCs w:val="24"/>
          <w:lang w:val="en-ID"/>
        </w:rPr>
        <w:t>(Adam, 2018)</w:t>
      </w:r>
      <w:r>
        <w:rPr>
          <w:sz w:val="24"/>
          <w:szCs w:val="24"/>
        </w:rPr>
        <w:fldChar w:fldCharType="end"/>
      </w:r>
    </w:p>
    <w:p w14:paraId="48426911" w14:textId="77777777" w:rsidR="000C3785" w:rsidRDefault="000C3785">
      <w:pPr>
        <w:pStyle w:val="Body"/>
        <w:rPr>
          <w:sz w:val="24"/>
          <w:szCs w:val="24"/>
          <w:lang w:val="en-ID"/>
        </w:rPr>
      </w:pPr>
    </w:p>
    <w:p w14:paraId="36C588C5" w14:textId="77777777" w:rsidR="000C3785" w:rsidRDefault="00000000">
      <w:pPr>
        <w:pStyle w:val="Body"/>
        <w:rPr>
          <w:sz w:val="24"/>
          <w:szCs w:val="24"/>
          <w:lang w:val="en-ID"/>
        </w:rPr>
      </w:pPr>
      <w:r>
        <w:rPr>
          <w:sz w:val="24"/>
          <w:szCs w:val="24"/>
          <w:lang w:val="en-ID"/>
        </w:rPr>
        <w:t xml:space="preserve">This phenomenon is supported by a report from Alexander Fury, a fashion journalist, writer, critic, and Fashion Features Director of AnOther magazine, as well as the Men's Critic of the Financial Times. He mentioned that the global male beauty industry is worth IDR 242.72 trillion (with an exchange rate of IDR 16,400). In this context, there is a significant increase in the purchase of specialized bathing and grooming products for men </w:t>
      </w:r>
      <w:r>
        <w:rPr>
          <w:sz w:val="24"/>
          <w:szCs w:val="24"/>
          <w:lang w:val="en-ID"/>
        </w:rPr>
        <w:fldChar w:fldCharType="begin" w:fldLock="1"/>
      </w:r>
      <w:r>
        <w:rPr>
          <w:sz w:val="24"/>
          <w:szCs w:val="24"/>
          <w:lang w:val="en-ID"/>
        </w:rPr>
        <w:instrText>ADDIN CSL_CITATION {"citationItems":[{"id":"ITEM-1","itemData":{"abstract":"Laporan Alexander Fury dari Independent menyebut setidaknya industri kecantikan pria secara global bernilai £14,8 miliar pada 2016—setara Rp242,72 triliun (dengan kurs Rp16.400). Fury melihat peningkatan signifikan pembelian perkakas mandi pria pada 2013, tahun yang menandai industri kecantikan terhadap kaum pria. Baca selengkapnya di artikel \"Pria Muda Milenial Makin Sadar pada Penampilan\", https://tirto.id/c1o5","author":[{"dropping-particle":"","family":"Adam","given":"Aulia","non-dropping-particle":"","parse-names":false,"suffix":""}],"container-title":"tirto.id","id":"ITEM-1","issued":{"date-parts":[["2018"]]},"title":"Pria Muda Milenial Makin Sadar pada Penampilan","type":"webpage"},"uris":["http://www.mendeley.com/documents/?uuid=28ccb826-8d8c-42c3-a558-aacaf1a04919","http://www.mendeley.com/documents/?uuid=44bc0cfc-b291-45ed-8ae2-c02163935ef2"]}],"mendeley":{"formattedCitation":"(Adam, 2018)","plainTextFormattedCitation":"(Adam, 2018)","previouslyFormattedCitation":"(Adam, 2018)"},"properties":{"noteIndex":0},"schema":"https://github.com/citation-style-language/schema/raw/master/csl-citation.json"}</w:instrText>
      </w:r>
      <w:r>
        <w:rPr>
          <w:sz w:val="24"/>
          <w:szCs w:val="24"/>
          <w:lang w:val="en-ID"/>
        </w:rPr>
        <w:fldChar w:fldCharType="separate"/>
      </w:r>
      <w:r>
        <w:rPr>
          <w:noProof/>
          <w:sz w:val="24"/>
          <w:szCs w:val="24"/>
          <w:lang w:val="en-ID"/>
        </w:rPr>
        <w:t>(Adam, 2018)</w:t>
      </w:r>
      <w:r>
        <w:rPr>
          <w:sz w:val="24"/>
          <w:szCs w:val="24"/>
        </w:rPr>
        <w:fldChar w:fldCharType="end"/>
      </w:r>
      <w:r>
        <w:rPr>
          <w:sz w:val="24"/>
          <w:szCs w:val="24"/>
          <w:lang w:val="en-ID"/>
        </w:rPr>
        <w:t>.</w:t>
      </w:r>
    </w:p>
    <w:p w14:paraId="531CAE01" w14:textId="77777777" w:rsidR="000C3785" w:rsidRDefault="00000000">
      <w:pPr>
        <w:pStyle w:val="Body"/>
        <w:rPr>
          <w:sz w:val="24"/>
          <w:szCs w:val="24"/>
          <w:lang w:val="en-ID"/>
        </w:rPr>
      </w:pPr>
      <w:r>
        <w:rPr>
          <w:sz w:val="24"/>
          <w:szCs w:val="24"/>
          <w:lang w:val="en-ID"/>
        </w:rPr>
        <w:t xml:space="preserve">The need for men's skincare is addressed by PT Paragon Technology and Innovation through the innovation of launching a specific men's skincare brand called Kahf. Salman Subakat, the CEO of the Paragon Group, explained that the demand for men's skincare products is increasing, and there are not many products in the market that can meet this demand </w:t>
      </w:r>
      <w:r>
        <w:rPr>
          <w:sz w:val="24"/>
          <w:szCs w:val="24"/>
          <w:lang w:val="en-ID"/>
        </w:rPr>
        <w:fldChar w:fldCharType="begin" w:fldLock="1"/>
      </w:r>
      <w:r>
        <w:rPr>
          <w:sz w:val="24"/>
          <w:szCs w:val="24"/>
          <w:lang w:val="en-ID"/>
        </w:rPr>
        <w:instrText>ADDIN CSL_CITATION {"citationItems":[{"id":"ITEM-1","itemData":{"abstract":"Menjawab kebutuhan pria masa kini berkaitan dengan perawatan kulit dan wajah, PT Paragon Technology and Innovation kembali berinovasi dengan meluncurkan produk terbarunya yakni Kahf. Brand personal care pria dengan terobosan baru yang relevan dengan kebutuhan saat ini menghadirkan rangkaian produk halal, berkualitas dan terinspirasi dari alam untuk merawat kulit dan kebersihan diri.","author":[{"dropping-particle":"","family":"Ramdhani","given":"Gilar","non-dropping-particle":"","parse-names":false,"suffix":""}],"container-title":"Liputan 6","id":"ITEM-1","issued":{"date-parts":[["2020"]]},"title":"Kahf, Produk Perawatan Halal dan Modern untuk Pria Masa Kini","type":"webpage"},"uris":["http://www.mendeley.com/documents/?uuid=19f5eeca-c398-4421-a618-8026cb01ec43","http://www.mendeley.com/documents/?uuid=4cb703f2-759e-4936-a51d-98a7ab361156"]}],"mendeley":{"formattedCitation":"(Ramdhani, 2020)","plainTextFormattedCitation":"(Ramdhani, 2020)","previouslyFormattedCitation":"(Ramdhani, 2020)"},"properties":{"noteIndex":0},"schema":"https://github.com/citation-style-language/schema/raw/master/csl-citation.json"}</w:instrText>
      </w:r>
      <w:r>
        <w:rPr>
          <w:sz w:val="24"/>
          <w:szCs w:val="24"/>
          <w:lang w:val="en-ID"/>
        </w:rPr>
        <w:fldChar w:fldCharType="separate"/>
      </w:r>
      <w:r>
        <w:rPr>
          <w:noProof/>
          <w:sz w:val="24"/>
          <w:szCs w:val="24"/>
          <w:lang w:val="en-ID"/>
        </w:rPr>
        <w:t>(Ramdhani, 2020)</w:t>
      </w:r>
      <w:r>
        <w:rPr>
          <w:sz w:val="24"/>
          <w:szCs w:val="24"/>
        </w:rPr>
        <w:fldChar w:fldCharType="end"/>
      </w:r>
      <w:r>
        <w:rPr>
          <w:sz w:val="24"/>
          <w:szCs w:val="24"/>
          <w:lang w:val="en-ID"/>
        </w:rPr>
        <w:t>.</w:t>
      </w:r>
    </w:p>
    <w:p w14:paraId="0E4C3E4C" w14:textId="77777777" w:rsidR="000C3785" w:rsidRDefault="00000000">
      <w:pPr>
        <w:pStyle w:val="Body"/>
        <w:rPr>
          <w:sz w:val="24"/>
          <w:szCs w:val="24"/>
          <w:lang w:val="en-ID"/>
        </w:rPr>
      </w:pPr>
      <w:r>
        <w:rPr>
          <w:sz w:val="24"/>
          <w:szCs w:val="24"/>
          <w:lang w:val="en-ID"/>
        </w:rPr>
        <w:t xml:space="preserve">Kahf is actively promoting its products through the social media platform Instagram (@Kahfeveryday). The brand realizes that social media marketing is more effective in reaching a broader audience because it covers five dimensions: entertainment, interaction, trendiness, and can lead to word-of-mouth marketing. Thus, many men become aware of the skincare products offered by Kahf </w:t>
      </w:r>
      <w:r>
        <w:rPr>
          <w:sz w:val="24"/>
          <w:szCs w:val="24"/>
          <w:lang w:val="en-ID"/>
        </w:rPr>
        <w:fldChar w:fldCharType="begin" w:fldLock="1"/>
      </w:r>
      <w:r>
        <w:rPr>
          <w:sz w:val="24"/>
          <w:szCs w:val="24"/>
          <w:lang w:val="en-ID"/>
        </w:rPr>
        <w:instrText>ADDIN CSL_CITATION {"citationItems":[{"id":"ITEM-1","itemData":{"abstract":"In this era, social media platform is integrated into the marketing strategy. This new technology sets out new mechanisms and communication tools that companies can rely on to interact and engage with actual and potential customers. This study aimed at exploring the impact of social media marketing activities (SMM) on brand loyalty via brand trust and brand equity. Based on an online survey of 287 users who follow telecommunications companies on social media located in Egypt, data was collected and analyzed using structural equation modeling. The results revealed that SMM activities comprise only three dimensions; trendiness, customization and word-of-mouth. These attributes of social media marketing directly influence brand loyalty and indirectly influence brand equity mediated by brand trust. The study emphasis the role of trust and provide guidance toward measuring the effectiveness of social media marketing.","author":[{"dropping-particle":"","family":"Ebrahim","given":"Reham Shawky","non-dropping-particle":"","parse-names":false,"suffix":""}],"container-title":"Journal of Relationship Marketing","id":"ITEM-1","issue":"19","issued":{"date-parts":[["2019"]]},"page":"1-22","title":"The Role of Trust in Understanding the Impact of Social Media Marketing on Brand Equity and Brand Loyalty","type":"article-journal","volume":"3"},"uris":["http://www.mendeley.com/documents/?uuid=81f28e80-0d45-42ea-a4d0-24f301d3acaf","http://www.mendeley.com/documents/?uuid=95af2504-27e0-4a6d-901e-85d49ecd2c27"]}],"mendeley":{"formattedCitation":"(Ebrahim, 2019)","plainTextFormattedCitation":"(Ebrahim, 2019)","previouslyFormattedCitation":"(Ebrahim, 2019)"},"properties":{"noteIndex":0},"schema":"https://github.com/citation-style-language/schema/raw/master/csl-citation.json"}</w:instrText>
      </w:r>
      <w:r>
        <w:rPr>
          <w:sz w:val="24"/>
          <w:szCs w:val="24"/>
          <w:lang w:val="en-ID"/>
        </w:rPr>
        <w:fldChar w:fldCharType="separate"/>
      </w:r>
      <w:r>
        <w:rPr>
          <w:noProof/>
          <w:sz w:val="24"/>
          <w:szCs w:val="24"/>
          <w:lang w:val="en-ID"/>
        </w:rPr>
        <w:t>(Ebrahim, 2019)</w:t>
      </w:r>
      <w:r>
        <w:rPr>
          <w:sz w:val="24"/>
          <w:szCs w:val="24"/>
        </w:rPr>
        <w:fldChar w:fldCharType="end"/>
      </w:r>
      <w:r>
        <w:rPr>
          <w:sz w:val="24"/>
          <w:szCs w:val="24"/>
          <w:lang w:val="en-ID"/>
        </w:rPr>
        <w:t>.</w:t>
      </w:r>
    </w:p>
    <w:p w14:paraId="1DFEAC99" w14:textId="77777777" w:rsidR="000C3785" w:rsidRDefault="00000000">
      <w:pPr>
        <w:pStyle w:val="Body"/>
        <w:rPr>
          <w:sz w:val="24"/>
          <w:szCs w:val="24"/>
          <w:lang w:val="en-ID"/>
        </w:rPr>
      </w:pPr>
      <w:r>
        <w:rPr>
          <w:sz w:val="24"/>
          <w:szCs w:val="24"/>
          <w:lang w:val="en-ID"/>
        </w:rPr>
        <w:t>The author is interested in researching the content created and used by Kahf to market and introduce its products to the public. The issue at hand is that there are not many men's skincare products compared to the plethora of women's skincare brands with diverse uses. The study aims to examine how Kahf promotes its men's skincare products through the content it creates and whether this approach is effective.</w:t>
      </w:r>
    </w:p>
    <w:p w14:paraId="4E302BE5" w14:textId="77777777" w:rsidR="000C3785" w:rsidRDefault="00000000">
      <w:pPr>
        <w:pStyle w:val="Body"/>
        <w:rPr>
          <w:sz w:val="24"/>
          <w:szCs w:val="24"/>
          <w:lang w:val="en-ID"/>
        </w:rPr>
      </w:pPr>
      <w:r>
        <w:rPr>
          <w:sz w:val="24"/>
          <w:szCs w:val="24"/>
          <w:lang w:val="en-ID"/>
        </w:rPr>
        <w:t xml:space="preserve">Kahf, as a brand that cares about choosing the right social media platform to promote its products, aligns with discussions in the context of social media marketing. When making decisions about social media implementation and strategy development, companies must choose platforms that align with their target audience, manage them responsibly, ensure that all social media activities are integrated and easily accessible, and manage their associated risks </w:t>
      </w:r>
      <w:r>
        <w:rPr>
          <w:sz w:val="24"/>
          <w:szCs w:val="24"/>
          <w:lang w:val="en-ID"/>
        </w:rPr>
        <w:fldChar w:fldCharType="begin" w:fldLock="1"/>
      </w:r>
      <w:r>
        <w:rPr>
          <w:sz w:val="24"/>
          <w:szCs w:val="24"/>
          <w:lang w:val="en-ID"/>
        </w:rPr>
        <w:instrText>ADDIN CSL_CITATION {"citationItems":[{"id":"ITEM-1","itemData":{"DOI":"10.1108/IJCTHR-06-2019-0103","ISSN":"17506182","abstract":"Purpose: This study aims to use a social media management framework and strategic orientation framework to explore how small restaurants manage social media. Design/methodology/approach: The authors content-analyzed social media activity and interviews with 14 managers of social media in small independent restaurants in the northeast region of the USA that employed fewer than 20 employees. Findings: The results of the study show that most small restaurants can be classified as anarchic, hierarchical and conservative defenders, and that they mainly focus on promotional activities on social media. The majority use social media also to drive traffic to a restaurant and, thus, act as calculative pragmatists. Very few use social media strategically or creatively in any of the social media management stages, and very few monitor or use social media information to improve their operations. Research limitations/implications: This study shows that the adopted theoretical framework in this study for social media management helps analyze social media operations in small restaurants, points to the strategic orientations applied in small restaurants, shows the intricacies of each stage and helps show what small restaurants do well and how they can improve. Future research may use larger samples, investigate frameworks particularly relevant to small restaurants, such as the resource-based view (RBV) framework, and may focus on creative and diverse strategic approaches toward social media management for small establishments. Practical implications: As customers continue shifting to social media and review sites, more restaurants may want to invest in developing more creative approaches toward social media and do it in more structured, integrated and continuous ways. The study describes a process they may want to follow and specific tactics that could be implemented to use social media more strategically in all stages of social media management. Social implications: Not only are small business establishments the backbone of the restaurant industry, but they also appeal to customers more than large chains. This study shows how these small businesses can utilize social media to attract more customers, engage them, learn about them and their competitive environment to market and improve their operations. Originality/value: The authors focus on the supplier side of social media for restaurants, a perspective lacking in the literature, and specifically small restaurants tha…","author":[{"dropping-particle":"","family":"Lepkowska-White","given":"Elzbieta","non-dropping-particle":"","parse-names":false,"suffix":""},{"dropping-particle":"","family":"Parsons","given":"Amy","non-dropping-particle":"","parse-names":false,"suffix":""},{"dropping-particle":"","family":"Berg","given":"William","non-dropping-particle":"","parse-names":false,"suffix":""}],"container-title":"International Journal of Culture, Tourism, and Hospitality Research","id":"ITEM-1","issue":"3","issued":{"date-parts":[["2019"]]},"page":"321-345","title":"Social media marketing management: an application to small restaurants in the US","type":"article-journal","volume":"13"},"uris":["http://www.mendeley.com/documents/?uuid=dd9e9d9f-3df6-4ec3-ad78-fd54efd6cff9","http://www.mendeley.com/documents/?uuid=07744810-22f6-4673-a3a0-473a136d1e08"]}],"mendeley":{"formattedCitation":"(Lepkowska-White, Parsons, &amp; Berg, 2019)","plainTextFormattedCitation":"(Lepkowska-White, Parsons, &amp; Berg, 2019)","previouslyFormattedCitation":"(Lepkowska-White et al., 2019)"},"properties":{"noteIndex":0},"schema":"https://github.com/citation-style-language/schema/raw/master/csl-citation.json"}</w:instrText>
      </w:r>
      <w:r>
        <w:rPr>
          <w:sz w:val="24"/>
          <w:szCs w:val="24"/>
          <w:lang w:val="en-ID"/>
        </w:rPr>
        <w:fldChar w:fldCharType="separate"/>
      </w:r>
      <w:r>
        <w:rPr>
          <w:noProof/>
          <w:sz w:val="24"/>
          <w:szCs w:val="24"/>
          <w:lang w:val="en-ID"/>
        </w:rPr>
        <w:t>(Lepkowska-White, Parsons, &amp; Berg, 2019)</w:t>
      </w:r>
      <w:r>
        <w:rPr>
          <w:sz w:val="24"/>
          <w:szCs w:val="24"/>
        </w:rPr>
        <w:fldChar w:fldCharType="end"/>
      </w:r>
      <w:r>
        <w:rPr>
          <w:sz w:val="24"/>
          <w:szCs w:val="24"/>
          <w:lang w:val="en-ID"/>
        </w:rPr>
        <w:t>.</w:t>
      </w:r>
    </w:p>
    <w:p w14:paraId="2910C084" w14:textId="77777777" w:rsidR="000C3785" w:rsidRDefault="00000000">
      <w:pPr>
        <w:pStyle w:val="Body"/>
        <w:rPr>
          <w:sz w:val="24"/>
          <w:szCs w:val="24"/>
          <w:lang w:val="en-ID"/>
        </w:rPr>
      </w:pPr>
      <w:r>
        <w:rPr>
          <w:sz w:val="24"/>
          <w:szCs w:val="24"/>
          <w:lang w:val="en-ID"/>
        </w:rPr>
        <w:t xml:space="preserve">The use of social media is now widespread, and more people are realizing and taking advantage of the convenience it offers, such as expanding relationships between brand owners and engaging in multiple different platforms. The interactions generated can foster consumer trust in the brand because they are continually exposed to information provided in social media posts </w:t>
      </w:r>
      <w:r>
        <w:rPr>
          <w:sz w:val="24"/>
          <w:szCs w:val="24"/>
          <w:lang w:val="en-ID"/>
        </w:rPr>
        <w:fldChar w:fldCharType="begin" w:fldLock="1"/>
      </w:r>
      <w:r>
        <w:rPr>
          <w:sz w:val="24"/>
          <w:szCs w:val="24"/>
          <w:lang w:val="en-ID"/>
        </w:rPr>
        <w:instrText>ADDIN CSL_CITATION {"citationItems":[{"id":"ITEM-1","itemData":{"DOI":"10.1108/JRIM-01-2018-0004","ISSN":"20407122","abstract":"Purpose: This study aims to answer an important question of how brand-related communications, including advertising and sales promotion contents, which are disseminated on social media platforms, can enhance positive brand image and evoke favourable behavioural intention from consumers. Design/methodology/approach: This study surveys 615 consumers of automotive brands across Malaysia. The data were analysed with AMOS, which was used to specify both the measurement and structural models. The mediating effect of both hedonic and functional brand images was tested using the bootstrapping approach in AMOS and Sobel test. Findings: The findings reported in this research demonstrate that there are positive and significant relationships between social media advertising content, social media sales promotion content, hedonic brand image, functional brand image and behavioural intention. Both hedonic and functional brand images have significant mediating effects on social media advertising content, social media sales promotion content and behavioural intention. However, the relationship between social media advertising content and behavioural intention is insignificant. Practical implications: This paper proffers insights to brand managers and marketers on how to leverage on social media contents by unearthing the roles of traditional marketing communications such as social media advertising and promotional information in enhancing brand preference and improving consumers’ purchase intention. Originality/value: This research advances the discussions in the realm of social media communications and branding by examining the mediating effects of both hedonic and functional brand images of automotive brands. In addition, this study focuses on two essential marketing communications, advertising and sales promotions, which are commonly disseminated by brand managers on social media platforms.","author":[{"dropping-particle":"","family":"Raji","given":"Ridwan Adetunji","non-dropping-particle":"","parse-names":false,"suffix":""},{"dropping-particle":"","family":"Rashid","given":"Sabrina","non-dropping-particle":"","parse-names":false,"suffix":""},{"dropping-particle":"","family":"Ishak","given":"Sobhi","non-dropping-particle":"","parse-names":false,"suffix":""}],"container-title":"Journal of Research in Interactive Marketing","id":"ITEM-1","issue":"3","issued":{"date-parts":[["2019"]]},"page":"302-330","title":"The mediating effect of brand image on the relationships between social media advertising content, sales promotion content and behaviuoral intention","type":"article-journal","volume":"13"},"uris":["http://www.mendeley.com/documents/?uuid=81836f55-7423-4503-a50d-15cfb9c79690","http://www.mendeley.com/documents/?uuid=7bbc8c95-5607-4b5d-8daf-d626361d1a4f"]}],"mendeley":{"formattedCitation":"(Raji, Rashid, &amp; Ishak, 2019)","plainTextFormattedCitation":"(Raji, Rashid, &amp; Ishak, 2019)","previouslyFormattedCitation":"(Raji et al., 2019)"},"properties":{"noteIndex":0},"schema":"https://github.com/citation-style-language/schema/raw/master/csl-citation.json"}</w:instrText>
      </w:r>
      <w:r>
        <w:rPr>
          <w:sz w:val="24"/>
          <w:szCs w:val="24"/>
          <w:lang w:val="en-ID"/>
        </w:rPr>
        <w:fldChar w:fldCharType="separate"/>
      </w:r>
      <w:r>
        <w:rPr>
          <w:noProof/>
          <w:sz w:val="24"/>
          <w:szCs w:val="24"/>
          <w:lang w:val="en-ID"/>
        </w:rPr>
        <w:t>(Raji, Rashid, &amp; Ishak, 2019)</w:t>
      </w:r>
      <w:r>
        <w:rPr>
          <w:sz w:val="24"/>
          <w:szCs w:val="24"/>
        </w:rPr>
        <w:fldChar w:fldCharType="end"/>
      </w:r>
      <w:r>
        <w:rPr>
          <w:sz w:val="24"/>
          <w:szCs w:val="24"/>
          <w:lang w:val="en-ID"/>
        </w:rPr>
        <w:t>.</w:t>
      </w:r>
    </w:p>
    <w:p w14:paraId="02B65702" w14:textId="77777777" w:rsidR="000C3785" w:rsidRDefault="00000000">
      <w:pPr>
        <w:pStyle w:val="Body"/>
        <w:rPr>
          <w:sz w:val="24"/>
          <w:szCs w:val="24"/>
          <w:lang w:val="en-ID"/>
        </w:rPr>
      </w:pPr>
      <w:r>
        <w:rPr>
          <w:sz w:val="24"/>
          <w:szCs w:val="24"/>
          <w:lang w:val="en-ID"/>
        </w:rPr>
        <w:t xml:space="preserve">Brand trust built through social media interactions is also influenced by three factors that usually affect customer trust: initial assessment before trusting the brand based on the content provided on social media, the backing of a parent company (in Kahf's case, it is PT. Paragon Technology and Innovation, which also oversees other major brands like Wardah and Emina), and the brand's visual design, marketing communication, identity, and the environment in which it is marketed </w:t>
      </w:r>
      <w:r>
        <w:rPr>
          <w:i/>
          <w:sz w:val="24"/>
          <w:szCs w:val="24"/>
          <w:lang w:val="en-ID"/>
        </w:rPr>
        <w:fldChar w:fldCharType="begin" w:fldLock="1"/>
      </w:r>
      <w:r>
        <w:rPr>
          <w:i/>
          <w:sz w:val="24"/>
          <w:szCs w:val="24"/>
          <w:lang w:val="en-ID"/>
        </w:rPr>
        <w:instrText>ADDIN CSL_CITATION {"citationItems":[{"id":"ITEM-1","itemData":{"author":[{"dropping-particle":"","family":"Toha","given":"Jessica","non-dropping-particle":"","parse-names":false,"suffix":""}],"container-title":"Publication of Petra Christian University","id":"ITEM-1","issued":{"date-parts":[["2020"]]},"page":"1-8","title":"Analisis Pengaruh Brand Communication dan Brand Image Terhadap Brand Trust Semen Tiga Roda di Jawa Timur","type":"article-journal","volume":"294"},"uris":["http://www.mendeley.com/documents/?uuid=584e7b0c-6b9d-459d-985b-c3f87b2b9517","http://www.mendeley.com/documents/?uuid=12608507-b148-4bfa-a1c1-04f0d908b5b0"]}],"mendeley":{"formattedCitation":"(Toha, 2020)","plainTextFormattedCitation":"(Toha, 2020)","previouslyFormattedCitation":"(Toha, 2020)"},"properties":{"noteIndex":0},"schema":"https://github.com/citation-style-language/schema/raw/master/csl-citation.json"}</w:instrText>
      </w:r>
      <w:r>
        <w:rPr>
          <w:i/>
          <w:sz w:val="24"/>
          <w:szCs w:val="24"/>
          <w:lang w:val="en-ID"/>
        </w:rPr>
        <w:fldChar w:fldCharType="separate"/>
      </w:r>
      <w:r>
        <w:rPr>
          <w:noProof/>
          <w:sz w:val="24"/>
          <w:szCs w:val="24"/>
          <w:lang w:val="en-ID"/>
        </w:rPr>
        <w:t>(Toha, 2020)</w:t>
      </w:r>
      <w:r>
        <w:rPr>
          <w:sz w:val="24"/>
          <w:szCs w:val="24"/>
        </w:rPr>
        <w:fldChar w:fldCharType="end"/>
      </w:r>
      <w:r>
        <w:rPr>
          <w:sz w:val="24"/>
          <w:szCs w:val="24"/>
          <w:lang w:val="en-ID"/>
        </w:rPr>
        <w:t>.</w:t>
      </w:r>
    </w:p>
    <w:p w14:paraId="28348D0B" w14:textId="77777777" w:rsidR="000C3785" w:rsidRDefault="00000000">
      <w:pPr>
        <w:pStyle w:val="Body"/>
        <w:rPr>
          <w:sz w:val="24"/>
          <w:szCs w:val="24"/>
          <w:lang w:val="en-ID"/>
        </w:rPr>
      </w:pPr>
      <w:r>
        <w:rPr>
          <w:sz w:val="24"/>
          <w:szCs w:val="24"/>
          <w:lang w:val="en-ID"/>
        </w:rPr>
        <w:t xml:space="preserve">Even though Kahf is known for being backed by a major company like Paragon, there is still competition in the world of men's facial skincare. Several other well-known brands are dedicated to taking care of men's facial skin. However, what sets them apart from competitors lies in the customer experience, including sensations, cognition, feelings, and responses evoked by the brand, related to brand design, marketing communication, identity, and brand environment </w:t>
      </w:r>
      <w:r>
        <w:rPr>
          <w:sz w:val="24"/>
          <w:szCs w:val="24"/>
          <w:lang w:val="en-ID"/>
        </w:rPr>
        <w:fldChar w:fldCharType="begin" w:fldLock="1"/>
      </w:r>
      <w:r>
        <w:rPr>
          <w:sz w:val="24"/>
          <w:szCs w:val="24"/>
          <w:lang w:val="en-ID"/>
        </w:rPr>
        <w:instrText>ADDIN CSL_CITATION {"citationItems":[{"id":"ITEM-1","itemData":{"abstract":"Penelitian ini dilatar belakangi oleh perkembangan bisnis transportasi, terkhusus jalur udara yang masih dibutuhkan oleh masyarakat Indonesia. Fenomena ini ditandai dengan banyaknya jasa penerbangan seperti Garuda Indonesia, Lion Air, Citilink, Sriwijaya Air, Batik Air dan sebagainya. Lion Air menjadi salah satu maskapai dengan menawarkan tarif rendah (low cost) yang paling diminati masyarakat, terbukti dengan Top Brand Index 2012-2016 dengan posisi kedua setelah Garuda Indonesia. Akan tetapi pada data lalu lintas penumpang sempat terjadi fluktuasi tahun 2012-2016 dan terakhir terjadi penurunan jumlah penumpang di Kota Semarang pada tahun 2016. Penelitian ini bertujuan untuk mengetahui pengaruh brand experience dan brand image terhadap brand loyalty melalui brand trust sebagai variabel intervening maskapai lion air. Tipe penelitian ini adalah merupakan penelitian penjelasan (explanatory research), dengan teknik pengambilan sampel menggunakan teknik purposive sampling. Sampel dalam penelitian ini berjumlah 112 responden yang merupakan pengguna jasa maskapai lion air yang berada di Kota Semarang. Teknik pengumpulan data dalam penelitian ini melalui kuesioner. Penelitian ini menggunakan teknik analisis kualitatif dan kuantitatif. Analisis kuantitatif menggunakan uji validitas, uji reliabilitas, koefisien korelasi, analisis regresi sederhana dan berganda, koefisien determinasi, uji signifikansi, uji sobel dan diuji menggunakan SPSS for Windows. Hasil dari penelitian ini menunjukan bahwa terdapat pengaruh positif brand experience terhadap brand trust, terdapat pengaruh posiitif brand image terhadap brand trust, terdapat pengaruh positif brand experience terhadap brand loyalty, terdapat pengaruh positif brand image terhadap brand loyalty, terdapat pengaruh positif brand trust terhadap brand loyalty, terdapat pengaruh positif brand experience terhadap brand loyalty melalui brand trust sebagai variabel intervening, dan juga terdapat pengaruh positif brand image terhadap brand loyalty melalui brand trust sebagai variabel intervening.","author":[{"dropping-particle":"","family":"Trifena","given":"Rosmauli","non-dropping-particle":"","parse-names":false,"suffix":""},{"dropping-particle":"","family":"Hidayat","given":"Wahyu","non-dropping-particle":"","parse-names":false,"suffix":""}],"container-title":"Journal of Social and Politic","id":"ITEM-1","issued":{"date-parts":[["2018"]]},"page":"1-12","title":"Pengaruh brand experience dan brand image terhadap brand loyalty melalui brand trust sebagai variabel intervening (studi pada pengguna maskapai lion air di kota semarang)","type":"article-journal"},"uris":["http://www.mendeley.com/documents/?uuid=ee653a3c-2c6f-4d43-a717-666cb72a26b7","http://www.mendeley.com/documents/?uuid=4eea3933-a5f3-4c76-9830-a93a30818da6"]}],"mendeley":{"formattedCitation":"(Trifena &amp; Hidayat, 2018)","plainTextFormattedCitation":"(Trifena &amp; Hidayat, 2018)","previouslyFormattedCitation":"(Trifena &amp; Hidayat, 2018)"},"properties":{"noteIndex":0},"schema":"https://github.com/citation-style-language/schema/raw/master/csl-citation.json"}</w:instrText>
      </w:r>
      <w:r>
        <w:rPr>
          <w:sz w:val="24"/>
          <w:szCs w:val="24"/>
          <w:lang w:val="en-ID"/>
        </w:rPr>
        <w:fldChar w:fldCharType="separate"/>
      </w:r>
      <w:r>
        <w:rPr>
          <w:noProof/>
          <w:sz w:val="24"/>
          <w:szCs w:val="24"/>
          <w:lang w:val="en-ID"/>
        </w:rPr>
        <w:t>(Trifena &amp; Hidayat, 2018)</w:t>
      </w:r>
      <w:r>
        <w:rPr>
          <w:sz w:val="24"/>
          <w:szCs w:val="24"/>
        </w:rPr>
        <w:fldChar w:fldCharType="end"/>
      </w:r>
      <w:r>
        <w:rPr>
          <w:sz w:val="24"/>
          <w:szCs w:val="24"/>
          <w:lang w:val="en-ID"/>
        </w:rPr>
        <w:t>. The author places the next independent variable as brand experience because they want to examine how Kahf's users, who also follow Kahf on Instagram, experience the brand.</w:t>
      </w:r>
    </w:p>
    <w:p w14:paraId="0313A403" w14:textId="77777777" w:rsidR="000C3785" w:rsidRDefault="00000000">
      <w:pPr>
        <w:pStyle w:val="Body"/>
        <w:rPr>
          <w:sz w:val="24"/>
          <w:szCs w:val="24"/>
          <w:lang w:val="en-ID"/>
        </w:rPr>
      </w:pPr>
      <w:r>
        <w:rPr>
          <w:sz w:val="24"/>
          <w:szCs w:val="24"/>
          <w:lang w:val="en-ID"/>
        </w:rPr>
        <w:t xml:space="preserve">Once trust in the brand has been established in the minds of customers, it is reinforced through the experience of using the brand. A closer relationship with customers, often referred to as relational bonding, creates mutually beneficial two-way communication between customers and the company. Bonds with the brand are typically established through social, financial, and structural bonds </w:t>
      </w:r>
      <w:r>
        <w:rPr>
          <w:sz w:val="24"/>
          <w:szCs w:val="24"/>
          <w:lang w:val="en-ID"/>
        </w:rPr>
        <w:fldChar w:fldCharType="begin" w:fldLock="1"/>
      </w:r>
      <w:r>
        <w:rPr>
          <w:sz w:val="24"/>
          <w:szCs w:val="24"/>
          <w:lang w:val="en-ID"/>
        </w:rPr>
        <w:instrText>ADDIN CSL_CITATION {"citationItems":[{"id":"ITEM-1","itemData":{"DOI":"10.37477/bip.v11i1.32","ISSN":"1979-4932","abstract":"In today's banking industry experienced sharp competition, which requires BRI banks to improve their performance, among others, by improving the services quality is one key to business success. Besides the BRI banks must maintain a brand image that is good in the eyes of their customers, and continue to establish harmonious long-term relationships with its customers so that customers remain loyal to the BRI Bank Branch of Jombang. This study aims to test and analyze relationships partially or simultaneously service quality, relational bonding and brand image of customer loyalty BRI Bank Branch of Jombang. While the population in this study all customers of BRI Bank Branch of Jombang and the sample of this study was 90 with sampling techniques that were accidental sampling that is customers who easily found and willing to fill out the questionnaire that the author proposed. The analysis technique uses multiple linear regression analysis with SPSS Version 20.0. The results of partial hypothesis test is 1) service quality not significant effect on customer loyalty with sig. = 0.817 &gt; 0.05 so the hypothesis is rejected; 2) relational bonding significant effect on customer loyalty with sig. = 0.003 &lt; 0.05, so the hypothesis is accepted; 3) brand image significant effect on customer loyalty with sig. = 0.001 &lt; 0.05 so the hypothesis is accepted. The results of simultaneously is service quality, relational bonding and brand image have a significant effect on customer loyalty with Sig. = 0.000 &lt; 0.05 so the hypothesis is accepted.","author":[{"dropping-particle":"","family":"Prihatiningsih","given":"Endang","non-dropping-particle":"","parse-names":false,"suffix":""},{"dropping-particle":"","family":"Estiasih","given":"Soffia Pudji","non-dropping-particle":"","parse-names":false,"suffix":""}],"container-title":"BIP's : JURNAL BISNIS PERSPEKTIF","id":"ITEM-1","issue":"1","issued":{"date-parts":[["2019"]]},"page":"21-36","title":"Pengaruh Kualitas Layanan, Relational Bonding, dan Brand Image Terhadap Loyalitas Nasabah","type":"article-journal","volume":"11"},"uris":["http://www.mendeley.com/documents/?uuid=c22567b1-1ea2-4427-a8af-bb021895e720","http://www.mendeley.com/documents/?uuid=e3a34e39-eec0-4d9a-914a-bbb8295e7d3d"]}],"mendeley":{"formattedCitation":"(Prihatiningsih &amp; Estiasih, 2019)","plainTextFormattedCitation":"(Prihatiningsih &amp; Estiasih, 2019)","previouslyFormattedCitation":"(Prihatiningsih &amp; Estiasih, 2019)"},"properties":{"noteIndex":0},"schema":"https://github.com/citation-style-language/schema/raw/master/csl-citation.json"}</w:instrText>
      </w:r>
      <w:r>
        <w:rPr>
          <w:sz w:val="24"/>
          <w:szCs w:val="24"/>
          <w:lang w:val="en-ID"/>
        </w:rPr>
        <w:fldChar w:fldCharType="separate"/>
      </w:r>
      <w:r>
        <w:rPr>
          <w:noProof/>
          <w:sz w:val="24"/>
          <w:szCs w:val="24"/>
          <w:lang w:val="en-ID"/>
        </w:rPr>
        <w:t>(Prihatiningsih &amp; Estiasih, 2019)</w:t>
      </w:r>
      <w:r>
        <w:rPr>
          <w:sz w:val="24"/>
          <w:szCs w:val="24"/>
        </w:rPr>
        <w:fldChar w:fldCharType="end"/>
      </w:r>
      <w:r>
        <w:rPr>
          <w:sz w:val="24"/>
          <w:szCs w:val="24"/>
          <w:lang w:val="en-ID"/>
        </w:rPr>
        <w:t>. The author is also interested in testing this research using relational bonds as a mediating variable, as each dimension it comprises may have its influence on behavioral intention to change.</w:t>
      </w:r>
    </w:p>
    <w:p w14:paraId="2387B65F" w14:textId="77777777" w:rsidR="000C3785" w:rsidRDefault="00000000">
      <w:pPr>
        <w:pStyle w:val="Body"/>
        <w:rPr>
          <w:sz w:val="24"/>
          <w:szCs w:val="24"/>
          <w:lang w:val="en-ID"/>
        </w:rPr>
      </w:pPr>
      <w:r>
        <w:rPr>
          <w:sz w:val="24"/>
          <w:szCs w:val="24"/>
          <w:lang w:val="en-ID"/>
        </w:rPr>
        <w:t xml:space="preserve">The ultimate goal of every company's effort is to create loyal customers who will use the brand in their daily lives. This includes repeated product purchases, recommending the products to those around them, and being willing to pay more for the products they use </w:t>
      </w:r>
      <w:r>
        <w:rPr>
          <w:sz w:val="24"/>
          <w:szCs w:val="24"/>
          <w:lang w:val="en-ID"/>
        </w:rPr>
        <w:fldChar w:fldCharType="begin" w:fldLock="1"/>
      </w:r>
      <w:r>
        <w:rPr>
          <w:sz w:val="24"/>
          <w:szCs w:val="24"/>
          <w:lang w:val="en-ID"/>
        </w:rPr>
        <w:instrText>ADDIN CSL_CITATION {"citationItems":[{"id":"ITEM-1","itemData":{"DOI":"10.25105/jet.v3i1.15369","abstract":"Kesadaran masyarakat akan makanan sehat terlihat meningkat, oleh karenanya tujuan penelitian ini adalah untuk mengukur peranan health concern terhadap perceived value dan quality of restaurant dan selanjutnya menginvestigasi peranan kedua variable tersebut pada behavioral intention. Jumlah responden yang diperoleh adalah 242, diambil menggunakan metode non-probability sampling dengan tehnik purposive sampling.  Kriteria responden adalah konsumen yang pernah makan di restoran yang menawarkan makanan sehat,   Structural Equation Modeling merupakan alat analisis yang digunakan dalam penelitian ini. Hasil penelitian menunjukkan bahwa health concern berpengaruh positif terhadap quality of restaurant  tetapi tidak mempunyai pengaruh positif terhadap perceived value. Lalu quality of restaurant  dan perceived value berpengaruh positif terhadap behavioral intention konsumen terhadap makanan sehat. Selain itu quality of restaurant  juga mempunyai pengaruh positif terhadap perceived value.  Penelitian selanjutnya dapat mengukur lebih lanjut peranan variable lain yang diperkirakan dapat mempengaruhi keinginan konsumen untuk mengkonsumsi makanan sehat seperti, food quality, servicescape, dan ambience dari restoran yang menyajikan makanan sehat.","author":[{"dropping-particle":"","family":"Diannissa","given":"Restu","non-dropping-particle":"","parse-names":false,"suffix":""},{"dropping-particle":"","family":"Pratomo","given":"Luki Adiati","non-dropping-particle":"","parse-names":false,"suffix":""}],"container-title":"Jurnal Ekonomi Trisakti","id":"ITEM-1","issue":"2","issued":{"date-parts":[["2023"]]},"page":"2091-2106","title":"Anteseden Dari Behavioral Intention Pada Restoran Makanan Sehat","type":"article-journal","volume":"2"},"uris":["http://www.mendeley.com/documents/?uuid=72f5bceb-50e9-4453-9c14-1fb240cc3798","http://www.mendeley.com/documents/?uuid=fc50a9f0-c2d2-481f-8299-b599e761e4c0"]}],"mendeley":{"formattedCitation":"(Diannissa &amp; Pratomo, 2023)","plainTextFormattedCitation":"(Diannissa &amp; Pratomo, 2023)","previouslyFormattedCitation":"(Diannissa &amp; Pratomo, 2023)"},"properties":{"noteIndex":0},"schema":"https://github.com/citation-style-language/schema/raw/master/csl-citation.json"}</w:instrText>
      </w:r>
      <w:r>
        <w:rPr>
          <w:sz w:val="24"/>
          <w:szCs w:val="24"/>
          <w:lang w:val="en-ID"/>
        </w:rPr>
        <w:fldChar w:fldCharType="separate"/>
      </w:r>
      <w:r>
        <w:rPr>
          <w:noProof/>
          <w:sz w:val="24"/>
          <w:szCs w:val="24"/>
          <w:lang w:val="en-ID"/>
        </w:rPr>
        <w:t>(Diannissa &amp; Pratomo, 2023)</w:t>
      </w:r>
      <w:r>
        <w:rPr>
          <w:sz w:val="24"/>
          <w:szCs w:val="24"/>
        </w:rPr>
        <w:fldChar w:fldCharType="end"/>
      </w:r>
      <w:r>
        <w:rPr>
          <w:sz w:val="24"/>
          <w:szCs w:val="24"/>
          <w:lang w:val="en-ID"/>
        </w:rPr>
        <w:t>. Therefore, in this study, the author is interested in examining the influence of social media marketing, brand trust, brand experience on behavioral intention through relational bonds.</w:t>
      </w:r>
    </w:p>
    <w:p w14:paraId="286C2598" w14:textId="77777777" w:rsidR="000C3785" w:rsidRDefault="000C3785">
      <w:pPr>
        <w:pStyle w:val="Body"/>
        <w:ind w:firstLine="0"/>
        <w:rPr>
          <w:sz w:val="24"/>
          <w:szCs w:val="24"/>
          <w:lang w:val="en-ID"/>
        </w:rPr>
      </w:pPr>
    </w:p>
    <w:p w14:paraId="57EB02D9" w14:textId="77777777" w:rsidR="000C3785" w:rsidRDefault="00000000">
      <w:pPr>
        <w:pStyle w:val="Body"/>
        <w:ind w:firstLine="0"/>
        <w:rPr>
          <w:sz w:val="28"/>
          <w:szCs w:val="28"/>
          <w:lang w:val="en-ID"/>
        </w:rPr>
      </w:pPr>
      <w:r>
        <w:rPr>
          <w:b/>
          <w:sz w:val="28"/>
          <w:szCs w:val="28"/>
          <w:lang w:val="id-ID"/>
        </w:rPr>
        <w:t xml:space="preserve">Research </w:t>
      </w:r>
      <w:r>
        <w:rPr>
          <w:b/>
          <w:sz w:val="28"/>
          <w:szCs w:val="28"/>
        </w:rPr>
        <w:t>M</w:t>
      </w:r>
      <w:r>
        <w:rPr>
          <w:b/>
          <w:sz w:val="28"/>
          <w:szCs w:val="28"/>
          <w:lang w:val="id-ID"/>
        </w:rPr>
        <w:t>ethods</w:t>
      </w:r>
      <w:r>
        <w:rPr>
          <w:sz w:val="28"/>
          <w:szCs w:val="28"/>
          <w:lang w:val="en-ID"/>
        </w:rPr>
        <w:t xml:space="preserve"> </w:t>
      </w:r>
    </w:p>
    <w:p w14:paraId="6DD9155F" w14:textId="77777777" w:rsidR="000C3785" w:rsidRDefault="00000000">
      <w:pPr>
        <w:pStyle w:val="Body"/>
        <w:ind w:firstLine="720"/>
        <w:rPr>
          <w:sz w:val="24"/>
          <w:szCs w:val="24"/>
        </w:rPr>
      </w:pPr>
      <w:r>
        <w:rPr>
          <w:sz w:val="24"/>
          <w:szCs w:val="24"/>
        </w:rPr>
        <w:t>This study uses the positivism research paradigm. Auguste Comte explained positivism as the separation between the real and the illusory, the definite and the doubtful, as well as the relative validity and absolute validity. This study adopts the assumption of positivism in the social sciences, which states that natural science procedures can be applied to the social sciences.</w:t>
      </w:r>
    </w:p>
    <w:p w14:paraId="3C15D5D9" w14:textId="77777777" w:rsidR="000C3785" w:rsidRDefault="00000000">
      <w:pPr>
        <w:pStyle w:val="Body"/>
        <w:ind w:firstLine="720"/>
        <w:rPr>
          <w:sz w:val="24"/>
          <w:szCs w:val="24"/>
        </w:rPr>
      </w:pPr>
      <w:r>
        <w:rPr>
          <w:sz w:val="24"/>
          <w:szCs w:val="24"/>
        </w:rPr>
        <w:t>This research was using quantitative and descriptive methods</w:t>
      </w:r>
      <w:r>
        <w:rPr>
          <w:strike/>
          <w:sz w:val="24"/>
          <w:szCs w:val="24"/>
        </w:rPr>
        <w:t>.</w:t>
      </w:r>
      <w:r>
        <w:rPr>
          <w:sz w:val="24"/>
          <w:szCs w:val="24"/>
        </w:rPr>
        <w:t xml:space="preserve"> A quantitative approach is used to collect numerical data through surveys and statistical testing. This type of descriptive research is used to explain social phenomena chronologically through data and facts attributed to existing theories. The variables studied involved Social Media Marketing (QMS), Brand Trust, Brand Experience, Relational Bonds, and Behavioral Intention. The measurement scale used is Likert. The study population was @Kahfeveryday Instagram followers aged 17-35 years and had used Kahf skincare products. Samples were taken using purposive sampling techniques, with around 80 respondents</w:t>
      </w:r>
      <w:r>
        <w:rPr>
          <w:rStyle w:val="CommentReference"/>
          <w:lang w:eastAsia="en-US"/>
        </w:rPr>
        <w:t>.</w:t>
      </w:r>
      <w:r>
        <w:rPr>
          <w:sz w:val="24"/>
          <w:szCs w:val="24"/>
        </w:rPr>
        <w:t xml:space="preserve"> Data was collected through online questionnaires and secondary data from internet sources and research journals. The data was analyzed by using SmartPLS 3.2 software. </w:t>
      </w:r>
    </w:p>
    <w:p w14:paraId="2CB9B4E2" w14:textId="77777777" w:rsidR="000C3785" w:rsidRDefault="00000000">
      <w:pPr>
        <w:pStyle w:val="Body"/>
        <w:ind w:firstLine="720"/>
        <w:rPr>
          <w:strike/>
          <w:sz w:val="24"/>
          <w:szCs w:val="24"/>
        </w:rPr>
      </w:pPr>
      <w:r>
        <w:rPr>
          <w:sz w:val="24"/>
          <w:szCs w:val="24"/>
        </w:rPr>
        <w:t>The validity test is carried out by measuring validity and reliability. Validity tests include convergent validity and discriminant validity, while reliability tests use Cronbach's Alpha and Composite Reliability. Data analysis techniques involve SEM (Structural Equation Modelling) models used to test hypotheses and relationships between latent variables. The test was carried out by testing the goodness of fit, R-square, path coefficients, and bootstrapping procedures. The results of the study will test the degree of relationship between variables and the significance of the relationship, using the T test and F test. If the value is significant (P&lt;0.05), then the alternative hypothesis is considered as acceptable.</w:t>
      </w:r>
      <w:r>
        <w:t xml:space="preserve"> </w:t>
      </w:r>
    </w:p>
    <w:p w14:paraId="6B5D0DC7" w14:textId="77777777" w:rsidR="000C3785" w:rsidRDefault="00000000">
      <w:pPr>
        <w:spacing w:before="240" w:line="360" w:lineRule="auto"/>
        <w:jc w:val="both"/>
        <w:rPr>
          <w:sz w:val="28"/>
          <w:szCs w:val="28"/>
        </w:rPr>
      </w:pPr>
      <w:r>
        <w:rPr>
          <w:b/>
          <w:sz w:val="28"/>
          <w:szCs w:val="28"/>
          <w:lang w:val="id-ID"/>
        </w:rPr>
        <w:t>Results and Discussion</w:t>
      </w:r>
      <w:r>
        <w:rPr>
          <w:sz w:val="28"/>
          <w:szCs w:val="28"/>
        </w:rPr>
        <w:t xml:space="preserve"> </w:t>
      </w:r>
    </w:p>
    <w:p w14:paraId="6BE676AA" w14:textId="77777777" w:rsidR="000C3785" w:rsidRDefault="00000000" w:rsidP="00D24751">
      <w:pPr>
        <w:pStyle w:val="Heading2"/>
        <w:tabs>
          <w:tab w:val="clear" w:pos="0"/>
        </w:tabs>
        <w:rPr>
          <w:b/>
          <w:bCs/>
          <w:szCs w:val="24"/>
        </w:rPr>
      </w:pPr>
      <w:r>
        <w:rPr>
          <w:b/>
          <w:bCs/>
        </w:rPr>
        <w:t>Research Overview</w:t>
      </w:r>
    </w:p>
    <w:p w14:paraId="03633CD7" w14:textId="77777777" w:rsidR="000C3785" w:rsidRDefault="00000000">
      <w:pPr>
        <w:pStyle w:val="Body"/>
        <w:ind w:firstLine="709"/>
        <w:rPr>
          <w:sz w:val="24"/>
          <w:szCs w:val="24"/>
        </w:rPr>
      </w:pPr>
      <w:r>
        <w:rPr>
          <w:sz w:val="24"/>
          <w:szCs w:val="24"/>
        </w:rPr>
        <w:t>This research discusses the current trend shift where it focuses on the theme of facial skincare, traditionally associated with women who are diligent or frequently engage in such activities, but now also targets the opposite gender, namely men. Facial skincare for men is not as extensive as that performed by women, and this is also the objective of this research: to explore how the skincare industry, marketing strategies, and the influence of a specific brand, particularly in this study, Kahf, market their products. Additionally, it examines the impact of using the social media platform Instagram to capture the attention of the target audience, which is men. It also explores how men's perception of a brand's trustworthiness or their experiences with product usage, especially concerning their hobbies, such as sports and automotive interests, may yield different results when it comes to facial skincare. To date, there has not been much research on men's facial skincare.</w:t>
      </w:r>
    </w:p>
    <w:p w14:paraId="55C05E79" w14:textId="77777777" w:rsidR="000C3785" w:rsidRDefault="00000000" w:rsidP="00D24751">
      <w:pPr>
        <w:pStyle w:val="Body"/>
        <w:ind w:firstLine="0"/>
        <w:rPr>
          <w:rFonts w:asciiTheme="majorBidi" w:hAnsiTheme="majorBidi" w:cstheme="majorBidi"/>
          <w:b/>
          <w:bCs/>
          <w:sz w:val="24"/>
          <w:szCs w:val="24"/>
          <w:lang w:val="en-ID"/>
        </w:rPr>
      </w:pPr>
      <w:r>
        <w:rPr>
          <w:rFonts w:asciiTheme="majorBidi" w:hAnsiTheme="majorBidi" w:cstheme="majorBidi"/>
          <w:b/>
          <w:bCs/>
          <w:sz w:val="24"/>
          <w:szCs w:val="24"/>
        </w:rPr>
        <w:t>Descriptive Analysis of Respondent Data</w:t>
      </w:r>
    </w:p>
    <w:p w14:paraId="4FF523E5" w14:textId="66EBB4F5"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ab/>
      </w:r>
      <w:r>
        <w:rPr>
          <w:rFonts w:asciiTheme="majorBidi" w:hAnsiTheme="majorBidi" w:cstheme="majorBidi"/>
          <w:sz w:val="24"/>
          <w:szCs w:val="24"/>
        </w:rPr>
        <w:t xml:space="preserve">The questionnaire was distributed to @Kahfeveryday Instagram followers spread across various regions from July 15, 2023 to August 18, 2023. Data collected 85 respondents. However, the initial selection was made of those who had used Kahf </w:t>
      </w:r>
      <w:r>
        <w:rPr>
          <w:rFonts w:asciiTheme="majorBidi" w:hAnsiTheme="majorBidi" w:cstheme="majorBidi"/>
          <w:i/>
          <w:iCs/>
          <w:sz w:val="24"/>
          <w:szCs w:val="24"/>
        </w:rPr>
        <w:t>skincare products</w:t>
      </w:r>
      <w:r>
        <w:rPr>
          <w:rFonts w:asciiTheme="majorBidi" w:hAnsiTheme="majorBidi" w:cstheme="majorBidi"/>
          <w:sz w:val="24"/>
          <w:szCs w:val="24"/>
        </w:rPr>
        <w:t xml:space="preserve">, and resulted in 80 respondents. After the initial selection stage is carried out, then an analysis of age, domicile, level of education, occupation, habits in sports, period of use and frequency of visits is carried out. The results that can be shown in the Table 1  </w:t>
      </w:r>
    </w:p>
    <w:p w14:paraId="0A6EDD2A" w14:textId="77777777" w:rsidR="000C3785" w:rsidRDefault="000C3785">
      <w:pPr>
        <w:pStyle w:val="Body"/>
        <w:ind w:firstLine="0"/>
        <w:jc w:val="center"/>
        <w:rPr>
          <w:rFonts w:asciiTheme="majorBidi" w:hAnsiTheme="majorBidi" w:cstheme="majorBidi"/>
          <w:sz w:val="24"/>
          <w:szCs w:val="24"/>
        </w:rPr>
      </w:pPr>
    </w:p>
    <w:p w14:paraId="5A2746FC" w14:textId="4DBCB380" w:rsidR="000C3785" w:rsidRPr="00D24751" w:rsidRDefault="00000000">
      <w:pPr>
        <w:pStyle w:val="Body"/>
        <w:ind w:firstLine="0"/>
        <w:jc w:val="center"/>
        <w:rPr>
          <w:rFonts w:asciiTheme="majorBidi" w:hAnsiTheme="majorBidi" w:cstheme="majorBidi"/>
          <w:b/>
          <w:bCs/>
          <w:sz w:val="24"/>
          <w:szCs w:val="24"/>
          <w:lang w:val="en-ID"/>
        </w:rPr>
      </w:pPr>
      <w:r w:rsidRPr="00D24751">
        <w:rPr>
          <w:rFonts w:asciiTheme="majorBidi" w:hAnsiTheme="majorBidi" w:cstheme="majorBidi"/>
          <w:b/>
          <w:bCs/>
          <w:sz w:val="24"/>
          <w:szCs w:val="24"/>
        </w:rPr>
        <w:t>Table 1 Analysis of Respondents by Domicile</w:t>
      </w:r>
    </w:p>
    <w:tbl>
      <w:tblPr>
        <w:tblpPr w:leftFromText="180" w:rightFromText="180" w:vertAnchor="text" w:horzAnchor="margin" w:tblpXSpec="center" w:tblpY="53"/>
        <w:tblOverlap w:val="never"/>
        <w:tblW w:w="7531" w:type="dxa"/>
        <w:tblBorders>
          <w:top w:val="single" w:sz="4" w:space="0" w:color="auto"/>
          <w:bottom w:val="single" w:sz="4" w:space="0" w:color="auto"/>
          <w:insideH w:val="single" w:sz="4" w:space="0" w:color="auto"/>
        </w:tblBorders>
        <w:tblLook w:val="04A0" w:firstRow="1" w:lastRow="0" w:firstColumn="1" w:lastColumn="0" w:noHBand="0" w:noVBand="1"/>
      </w:tblPr>
      <w:tblGrid>
        <w:gridCol w:w="3303"/>
        <w:gridCol w:w="2114"/>
        <w:gridCol w:w="2114"/>
      </w:tblGrid>
      <w:tr w:rsidR="000C3785" w14:paraId="3B7A197E" w14:textId="77777777" w:rsidTr="00D24751">
        <w:trPr>
          <w:trHeight w:val="269"/>
        </w:trPr>
        <w:tc>
          <w:tcPr>
            <w:tcW w:w="3303" w:type="dxa"/>
            <w:shd w:val="clear" w:color="auto" w:fill="auto"/>
            <w:noWrap/>
            <w:hideMark/>
          </w:tcPr>
          <w:p w14:paraId="2FDB0A43" w14:textId="77777777" w:rsidR="000C3785" w:rsidRDefault="00000000">
            <w:pPr>
              <w:jc w:val="center"/>
              <w:rPr>
                <w:b/>
                <w:bCs/>
                <w:color w:val="000000"/>
                <w:lang w:eastAsia="en-ID"/>
              </w:rPr>
            </w:pPr>
            <w:r>
              <w:rPr>
                <w:b/>
                <w:bCs/>
                <w:color w:val="000000"/>
                <w:lang w:eastAsia="en-ID"/>
              </w:rPr>
              <w:t xml:space="preserve">Region </w:t>
            </w:r>
          </w:p>
        </w:tc>
        <w:tc>
          <w:tcPr>
            <w:tcW w:w="2114" w:type="dxa"/>
            <w:shd w:val="clear" w:color="auto" w:fill="auto"/>
            <w:noWrap/>
            <w:hideMark/>
          </w:tcPr>
          <w:p w14:paraId="01258895" w14:textId="77777777" w:rsidR="000C3785" w:rsidRDefault="00000000">
            <w:pPr>
              <w:jc w:val="center"/>
              <w:rPr>
                <w:b/>
                <w:bCs/>
                <w:color w:val="000000"/>
                <w:lang w:eastAsia="en-ID"/>
              </w:rPr>
            </w:pPr>
            <w:r>
              <w:rPr>
                <w:b/>
                <w:bCs/>
                <w:color w:val="000000"/>
                <w:lang w:eastAsia="en-ID"/>
              </w:rPr>
              <w:t>Total</w:t>
            </w:r>
          </w:p>
        </w:tc>
        <w:tc>
          <w:tcPr>
            <w:tcW w:w="2114" w:type="dxa"/>
            <w:shd w:val="clear" w:color="auto" w:fill="auto"/>
            <w:noWrap/>
            <w:hideMark/>
          </w:tcPr>
          <w:p w14:paraId="17F5603F" w14:textId="77777777" w:rsidR="000C3785" w:rsidRDefault="00000000">
            <w:pPr>
              <w:jc w:val="center"/>
              <w:rPr>
                <w:b/>
                <w:bCs/>
                <w:color w:val="000000"/>
                <w:lang w:eastAsia="en-ID"/>
              </w:rPr>
            </w:pPr>
            <w:r>
              <w:rPr>
                <w:b/>
                <w:bCs/>
                <w:color w:val="000000"/>
                <w:lang w:eastAsia="en-ID"/>
              </w:rPr>
              <w:t>%</w:t>
            </w:r>
          </w:p>
        </w:tc>
      </w:tr>
      <w:tr w:rsidR="000C3785" w14:paraId="091F69DD" w14:textId="77777777" w:rsidTr="00D24751">
        <w:trPr>
          <w:trHeight w:val="269"/>
        </w:trPr>
        <w:tc>
          <w:tcPr>
            <w:tcW w:w="3303" w:type="dxa"/>
            <w:shd w:val="clear" w:color="auto" w:fill="auto"/>
            <w:noWrap/>
            <w:hideMark/>
          </w:tcPr>
          <w:p w14:paraId="5630DC7D" w14:textId="77777777" w:rsidR="000C3785" w:rsidRDefault="00000000">
            <w:pPr>
              <w:jc w:val="center"/>
              <w:rPr>
                <w:color w:val="000000"/>
                <w:lang w:eastAsia="en-ID"/>
              </w:rPr>
            </w:pPr>
            <w:r>
              <w:rPr>
                <w:color w:val="000000"/>
                <w:lang w:eastAsia="en-ID"/>
              </w:rPr>
              <w:t>DKI Jakarta</w:t>
            </w:r>
          </w:p>
        </w:tc>
        <w:tc>
          <w:tcPr>
            <w:tcW w:w="2114" w:type="dxa"/>
            <w:shd w:val="clear" w:color="auto" w:fill="auto"/>
            <w:noWrap/>
            <w:hideMark/>
          </w:tcPr>
          <w:p w14:paraId="2B87842C" w14:textId="77777777" w:rsidR="000C3785" w:rsidRDefault="00000000">
            <w:pPr>
              <w:jc w:val="center"/>
              <w:rPr>
                <w:color w:val="000000"/>
                <w:lang w:eastAsia="en-ID"/>
              </w:rPr>
            </w:pPr>
            <w:r>
              <w:rPr>
                <w:color w:val="000000"/>
                <w:lang w:eastAsia="en-ID"/>
              </w:rPr>
              <w:t>32</w:t>
            </w:r>
          </w:p>
        </w:tc>
        <w:tc>
          <w:tcPr>
            <w:tcW w:w="2114" w:type="dxa"/>
            <w:shd w:val="clear" w:color="auto" w:fill="auto"/>
            <w:noWrap/>
            <w:hideMark/>
          </w:tcPr>
          <w:p w14:paraId="08E660E2" w14:textId="77777777" w:rsidR="000C3785" w:rsidRDefault="00000000">
            <w:pPr>
              <w:jc w:val="center"/>
              <w:rPr>
                <w:color w:val="000000"/>
                <w:lang w:eastAsia="en-ID"/>
              </w:rPr>
            </w:pPr>
            <w:r>
              <w:rPr>
                <w:color w:val="000000"/>
                <w:lang w:eastAsia="en-ID"/>
              </w:rPr>
              <w:t>40%</w:t>
            </w:r>
          </w:p>
        </w:tc>
      </w:tr>
      <w:tr w:rsidR="000C3785" w14:paraId="6B7BED98" w14:textId="77777777" w:rsidTr="00D24751">
        <w:trPr>
          <w:trHeight w:val="269"/>
        </w:trPr>
        <w:tc>
          <w:tcPr>
            <w:tcW w:w="3303" w:type="dxa"/>
            <w:shd w:val="clear" w:color="auto" w:fill="auto"/>
            <w:noWrap/>
            <w:hideMark/>
          </w:tcPr>
          <w:p w14:paraId="152CF9C3" w14:textId="77777777" w:rsidR="000C3785" w:rsidRDefault="00000000">
            <w:pPr>
              <w:jc w:val="center"/>
              <w:rPr>
                <w:color w:val="000000"/>
                <w:lang w:eastAsia="en-ID"/>
              </w:rPr>
            </w:pPr>
            <w:r>
              <w:rPr>
                <w:color w:val="000000"/>
                <w:lang w:eastAsia="en-ID"/>
              </w:rPr>
              <w:t>Bodebek</w:t>
            </w:r>
          </w:p>
        </w:tc>
        <w:tc>
          <w:tcPr>
            <w:tcW w:w="2114" w:type="dxa"/>
            <w:shd w:val="clear" w:color="auto" w:fill="auto"/>
            <w:noWrap/>
            <w:hideMark/>
          </w:tcPr>
          <w:p w14:paraId="79766356" w14:textId="77777777" w:rsidR="000C3785" w:rsidRDefault="00000000">
            <w:pPr>
              <w:jc w:val="center"/>
              <w:rPr>
                <w:color w:val="000000"/>
                <w:lang w:eastAsia="en-ID"/>
              </w:rPr>
            </w:pPr>
            <w:r>
              <w:rPr>
                <w:color w:val="000000"/>
                <w:lang w:eastAsia="en-ID"/>
              </w:rPr>
              <w:t>18</w:t>
            </w:r>
          </w:p>
        </w:tc>
        <w:tc>
          <w:tcPr>
            <w:tcW w:w="2114" w:type="dxa"/>
            <w:shd w:val="clear" w:color="auto" w:fill="auto"/>
            <w:noWrap/>
            <w:hideMark/>
          </w:tcPr>
          <w:p w14:paraId="4DCDCE9B" w14:textId="77777777" w:rsidR="000C3785" w:rsidRDefault="00000000">
            <w:pPr>
              <w:jc w:val="center"/>
              <w:rPr>
                <w:color w:val="000000"/>
                <w:lang w:eastAsia="en-ID"/>
              </w:rPr>
            </w:pPr>
            <w:r>
              <w:rPr>
                <w:color w:val="000000"/>
                <w:lang w:eastAsia="en-ID"/>
              </w:rPr>
              <w:t>22,50%</w:t>
            </w:r>
          </w:p>
        </w:tc>
      </w:tr>
      <w:tr w:rsidR="000C3785" w14:paraId="545A74D8" w14:textId="77777777" w:rsidTr="00D24751">
        <w:trPr>
          <w:trHeight w:val="269"/>
        </w:trPr>
        <w:tc>
          <w:tcPr>
            <w:tcW w:w="3303" w:type="dxa"/>
            <w:shd w:val="clear" w:color="auto" w:fill="auto"/>
            <w:noWrap/>
            <w:hideMark/>
          </w:tcPr>
          <w:p w14:paraId="0C56BF88" w14:textId="77777777" w:rsidR="000C3785" w:rsidRDefault="00000000">
            <w:pPr>
              <w:jc w:val="center"/>
              <w:rPr>
                <w:color w:val="000000"/>
                <w:lang w:eastAsia="en-ID"/>
              </w:rPr>
            </w:pPr>
            <w:r>
              <w:rPr>
                <w:color w:val="000000"/>
                <w:lang w:eastAsia="en-ID"/>
              </w:rPr>
              <w:t>Tangerang</w:t>
            </w:r>
          </w:p>
        </w:tc>
        <w:tc>
          <w:tcPr>
            <w:tcW w:w="2114" w:type="dxa"/>
            <w:shd w:val="clear" w:color="auto" w:fill="auto"/>
            <w:noWrap/>
            <w:hideMark/>
          </w:tcPr>
          <w:p w14:paraId="76FE79AD" w14:textId="77777777" w:rsidR="000C3785" w:rsidRDefault="00000000">
            <w:pPr>
              <w:jc w:val="center"/>
              <w:rPr>
                <w:color w:val="000000"/>
                <w:lang w:eastAsia="en-ID"/>
              </w:rPr>
            </w:pPr>
            <w:r>
              <w:rPr>
                <w:color w:val="000000"/>
                <w:lang w:eastAsia="en-ID"/>
              </w:rPr>
              <w:t>24</w:t>
            </w:r>
          </w:p>
        </w:tc>
        <w:tc>
          <w:tcPr>
            <w:tcW w:w="2114" w:type="dxa"/>
            <w:shd w:val="clear" w:color="auto" w:fill="auto"/>
            <w:noWrap/>
            <w:hideMark/>
          </w:tcPr>
          <w:p w14:paraId="1B8EE7AC" w14:textId="77777777" w:rsidR="000C3785" w:rsidRDefault="00000000">
            <w:pPr>
              <w:jc w:val="center"/>
              <w:rPr>
                <w:color w:val="000000"/>
                <w:lang w:eastAsia="en-ID"/>
              </w:rPr>
            </w:pPr>
            <w:r>
              <w:rPr>
                <w:color w:val="000000"/>
                <w:lang w:eastAsia="en-ID"/>
              </w:rPr>
              <w:t>30%</w:t>
            </w:r>
          </w:p>
        </w:tc>
      </w:tr>
      <w:tr w:rsidR="000C3785" w14:paraId="03B20FC4" w14:textId="77777777" w:rsidTr="00D24751">
        <w:trPr>
          <w:trHeight w:val="269"/>
        </w:trPr>
        <w:tc>
          <w:tcPr>
            <w:tcW w:w="3303" w:type="dxa"/>
            <w:shd w:val="clear" w:color="auto" w:fill="auto"/>
            <w:noWrap/>
            <w:hideMark/>
          </w:tcPr>
          <w:p w14:paraId="2D4167A0" w14:textId="77777777" w:rsidR="000C3785" w:rsidRDefault="00000000">
            <w:pPr>
              <w:jc w:val="center"/>
              <w:rPr>
                <w:color w:val="000000"/>
                <w:lang w:eastAsia="en-ID"/>
              </w:rPr>
            </w:pPr>
            <w:r>
              <w:rPr>
                <w:color w:val="000000"/>
                <w:lang w:eastAsia="en-ID"/>
              </w:rPr>
              <w:t>Luar Kota</w:t>
            </w:r>
          </w:p>
        </w:tc>
        <w:tc>
          <w:tcPr>
            <w:tcW w:w="2114" w:type="dxa"/>
            <w:shd w:val="clear" w:color="auto" w:fill="auto"/>
            <w:noWrap/>
            <w:hideMark/>
          </w:tcPr>
          <w:p w14:paraId="413120D8" w14:textId="77777777" w:rsidR="000C3785" w:rsidRDefault="00000000">
            <w:pPr>
              <w:jc w:val="center"/>
              <w:rPr>
                <w:color w:val="000000"/>
                <w:lang w:eastAsia="en-ID"/>
              </w:rPr>
            </w:pPr>
            <w:r>
              <w:rPr>
                <w:color w:val="000000"/>
                <w:lang w:eastAsia="en-ID"/>
              </w:rPr>
              <w:t>6</w:t>
            </w:r>
          </w:p>
        </w:tc>
        <w:tc>
          <w:tcPr>
            <w:tcW w:w="2114" w:type="dxa"/>
            <w:shd w:val="clear" w:color="auto" w:fill="auto"/>
            <w:noWrap/>
            <w:hideMark/>
          </w:tcPr>
          <w:p w14:paraId="14C5CF65" w14:textId="77777777" w:rsidR="000C3785" w:rsidRDefault="00000000">
            <w:pPr>
              <w:jc w:val="center"/>
              <w:rPr>
                <w:color w:val="000000"/>
                <w:lang w:eastAsia="en-ID"/>
              </w:rPr>
            </w:pPr>
            <w:r>
              <w:rPr>
                <w:color w:val="000000"/>
                <w:lang w:eastAsia="en-ID"/>
              </w:rPr>
              <w:t>7,50%</w:t>
            </w:r>
          </w:p>
        </w:tc>
      </w:tr>
      <w:tr w:rsidR="000C3785" w14:paraId="50882046" w14:textId="77777777" w:rsidTr="00D24751">
        <w:trPr>
          <w:trHeight w:val="269"/>
        </w:trPr>
        <w:tc>
          <w:tcPr>
            <w:tcW w:w="3303" w:type="dxa"/>
            <w:shd w:val="clear" w:color="auto" w:fill="auto"/>
            <w:noWrap/>
            <w:hideMark/>
          </w:tcPr>
          <w:p w14:paraId="61137CE9" w14:textId="77777777" w:rsidR="000C3785" w:rsidRDefault="00000000">
            <w:pPr>
              <w:jc w:val="center"/>
              <w:rPr>
                <w:color w:val="000000"/>
                <w:lang w:eastAsia="en-ID"/>
              </w:rPr>
            </w:pPr>
            <w:r>
              <w:rPr>
                <w:color w:val="000000"/>
                <w:lang w:eastAsia="en-ID"/>
              </w:rPr>
              <w:t>Grand Total</w:t>
            </w:r>
          </w:p>
        </w:tc>
        <w:tc>
          <w:tcPr>
            <w:tcW w:w="2114" w:type="dxa"/>
            <w:shd w:val="clear" w:color="auto" w:fill="auto"/>
            <w:noWrap/>
            <w:hideMark/>
          </w:tcPr>
          <w:p w14:paraId="43ABE504" w14:textId="77777777" w:rsidR="000C3785" w:rsidRDefault="00000000">
            <w:pPr>
              <w:jc w:val="center"/>
              <w:rPr>
                <w:color w:val="000000"/>
                <w:lang w:eastAsia="en-ID"/>
              </w:rPr>
            </w:pPr>
            <w:r>
              <w:rPr>
                <w:color w:val="000000"/>
                <w:lang w:eastAsia="en-ID"/>
              </w:rPr>
              <w:t>80</w:t>
            </w:r>
          </w:p>
        </w:tc>
        <w:tc>
          <w:tcPr>
            <w:tcW w:w="2114" w:type="dxa"/>
            <w:shd w:val="clear" w:color="auto" w:fill="auto"/>
            <w:noWrap/>
            <w:hideMark/>
          </w:tcPr>
          <w:p w14:paraId="347D9349" w14:textId="77777777" w:rsidR="000C3785" w:rsidRDefault="00000000">
            <w:pPr>
              <w:jc w:val="center"/>
              <w:rPr>
                <w:color w:val="000000"/>
                <w:lang w:eastAsia="en-ID"/>
              </w:rPr>
            </w:pPr>
            <w:r>
              <w:rPr>
                <w:color w:val="000000"/>
                <w:lang w:eastAsia="en-ID"/>
              </w:rPr>
              <w:t>100%</w:t>
            </w:r>
          </w:p>
        </w:tc>
      </w:tr>
    </w:tbl>
    <w:p w14:paraId="1796C562" w14:textId="77777777" w:rsidR="000C3785" w:rsidRDefault="00000000">
      <w:pPr>
        <w:pStyle w:val="Body"/>
        <w:ind w:firstLine="709"/>
        <w:jc w:val="center"/>
        <w:rPr>
          <w:rFonts w:asciiTheme="majorBidi" w:hAnsiTheme="majorBidi" w:cstheme="majorBidi"/>
          <w:sz w:val="24"/>
          <w:szCs w:val="24"/>
          <w:lang w:val="en-ID"/>
        </w:rPr>
      </w:pPr>
      <w:r>
        <w:rPr>
          <w:rFonts w:asciiTheme="majorBidi" w:hAnsiTheme="majorBidi" w:cstheme="majorBidi"/>
          <w:sz w:val="24"/>
          <w:szCs w:val="24"/>
        </w:rPr>
        <w:t>Source: Processed by the Author, 2023</w:t>
      </w:r>
    </w:p>
    <w:p w14:paraId="0E1EF235" w14:textId="77777777" w:rsidR="000C3785" w:rsidRDefault="000C3785">
      <w:pPr>
        <w:pStyle w:val="Body"/>
        <w:ind w:firstLine="709"/>
        <w:jc w:val="center"/>
        <w:rPr>
          <w:rFonts w:asciiTheme="majorBidi" w:hAnsiTheme="majorBidi" w:cstheme="majorBidi"/>
          <w:sz w:val="24"/>
          <w:szCs w:val="24"/>
          <w:lang w:val="en-ID"/>
        </w:rPr>
      </w:pPr>
    </w:p>
    <w:p w14:paraId="543E982B" w14:textId="7931D53B"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ab/>
        <w:t xml:space="preserve">Based on Table 1 above, it is known that the total number of respondents sampled in this study was 80 respondents. Where as many as 40% are dominated by DKI Jakarta residents and followed by Tangerang residents by 30% and third positions in the Bogor, Depok and Bekasi (Bodebek) regions, minimal results from the analysis of respondents who come from outside the city. After domicile, the authors also analyzed respondents through their age categorization. </w:t>
      </w:r>
    </w:p>
    <w:p w14:paraId="00609D51" w14:textId="77777777" w:rsidR="000C3785" w:rsidRDefault="000C3785">
      <w:pPr>
        <w:pStyle w:val="Body"/>
        <w:ind w:firstLine="0"/>
        <w:jc w:val="center"/>
        <w:rPr>
          <w:rFonts w:asciiTheme="majorBidi" w:hAnsiTheme="majorBidi" w:cstheme="majorBidi"/>
          <w:sz w:val="24"/>
          <w:szCs w:val="24"/>
        </w:rPr>
      </w:pPr>
    </w:p>
    <w:tbl>
      <w:tblPr>
        <w:tblpPr w:leftFromText="180" w:rightFromText="180" w:vertAnchor="page" w:horzAnchor="margin" w:tblpXSpec="center" w:tblpY="10105"/>
        <w:tblOverlap w:val="never"/>
        <w:tblW w:w="7768" w:type="dxa"/>
        <w:tblBorders>
          <w:top w:val="single" w:sz="4" w:space="0" w:color="auto"/>
          <w:bottom w:val="single" w:sz="4" w:space="0" w:color="auto"/>
          <w:insideH w:val="single" w:sz="4" w:space="0" w:color="auto"/>
        </w:tblBorders>
        <w:tblLook w:val="04A0" w:firstRow="1" w:lastRow="0" w:firstColumn="1" w:lastColumn="0" w:noHBand="0" w:noVBand="1"/>
      </w:tblPr>
      <w:tblGrid>
        <w:gridCol w:w="3652"/>
        <w:gridCol w:w="1863"/>
        <w:gridCol w:w="2253"/>
      </w:tblGrid>
      <w:tr w:rsidR="00D24751" w14:paraId="06E4689D" w14:textId="77777777" w:rsidTr="00D24751">
        <w:trPr>
          <w:trHeight w:val="233"/>
        </w:trPr>
        <w:tc>
          <w:tcPr>
            <w:tcW w:w="3652" w:type="dxa"/>
            <w:shd w:val="clear" w:color="auto" w:fill="auto"/>
            <w:noWrap/>
            <w:hideMark/>
          </w:tcPr>
          <w:p w14:paraId="479A7FDE" w14:textId="77777777" w:rsidR="00D24751" w:rsidRDefault="00D24751" w:rsidP="00D24751">
            <w:pPr>
              <w:jc w:val="center"/>
              <w:rPr>
                <w:b/>
                <w:bCs/>
                <w:color w:val="000000"/>
                <w:lang w:val="en-ID" w:eastAsia="en-ID"/>
              </w:rPr>
            </w:pPr>
            <w:r>
              <w:rPr>
                <w:b/>
                <w:bCs/>
                <w:color w:val="000000"/>
                <w:lang w:eastAsia="en-ID"/>
              </w:rPr>
              <w:t xml:space="preserve">Age </w:t>
            </w:r>
          </w:p>
        </w:tc>
        <w:tc>
          <w:tcPr>
            <w:tcW w:w="1863" w:type="dxa"/>
            <w:shd w:val="clear" w:color="auto" w:fill="auto"/>
            <w:noWrap/>
            <w:hideMark/>
          </w:tcPr>
          <w:p w14:paraId="0D28398C" w14:textId="77777777" w:rsidR="00D24751" w:rsidRDefault="00D24751" w:rsidP="00D24751">
            <w:pPr>
              <w:jc w:val="center"/>
              <w:rPr>
                <w:b/>
                <w:bCs/>
                <w:color w:val="000000"/>
                <w:lang w:val="en-ID" w:eastAsia="en-ID"/>
              </w:rPr>
            </w:pPr>
            <w:r>
              <w:rPr>
                <w:b/>
                <w:bCs/>
                <w:color w:val="000000"/>
                <w:lang w:val="en-ID" w:eastAsia="en-ID"/>
              </w:rPr>
              <w:t xml:space="preserve">Total </w:t>
            </w:r>
          </w:p>
        </w:tc>
        <w:tc>
          <w:tcPr>
            <w:tcW w:w="2253" w:type="dxa"/>
            <w:shd w:val="clear" w:color="auto" w:fill="auto"/>
            <w:noWrap/>
            <w:hideMark/>
          </w:tcPr>
          <w:p w14:paraId="5B3477CA" w14:textId="77777777" w:rsidR="00D24751" w:rsidRDefault="00D24751" w:rsidP="00D24751">
            <w:pPr>
              <w:jc w:val="center"/>
              <w:rPr>
                <w:b/>
                <w:bCs/>
                <w:color w:val="000000"/>
                <w:lang w:val="en-ID" w:eastAsia="en-ID"/>
              </w:rPr>
            </w:pPr>
            <w:r>
              <w:rPr>
                <w:b/>
                <w:bCs/>
                <w:color w:val="000000"/>
                <w:lang w:val="en-ID" w:eastAsia="en-ID"/>
              </w:rPr>
              <w:t>%</w:t>
            </w:r>
          </w:p>
        </w:tc>
      </w:tr>
      <w:tr w:rsidR="00D24751" w14:paraId="55506D14" w14:textId="77777777" w:rsidTr="00D24751">
        <w:trPr>
          <w:trHeight w:val="233"/>
        </w:trPr>
        <w:tc>
          <w:tcPr>
            <w:tcW w:w="3652" w:type="dxa"/>
            <w:shd w:val="clear" w:color="auto" w:fill="auto"/>
            <w:noWrap/>
            <w:hideMark/>
          </w:tcPr>
          <w:p w14:paraId="038DF58D" w14:textId="77777777" w:rsidR="00D24751" w:rsidRDefault="00D24751" w:rsidP="00D24751">
            <w:pPr>
              <w:jc w:val="center"/>
              <w:rPr>
                <w:color w:val="000000"/>
                <w:lang w:val="en-ID" w:eastAsia="en-ID"/>
              </w:rPr>
            </w:pPr>
            <w:r>
              <w:rPr>
                <w:color w:val="000000"/>
                <w:lang w:val="en-ID" w:eastAsia="en-ID"/>
              </w:rPr>
              <w:t xml:space="preserve">17-20 Year </w:t>
            </w:r>
          </w:p>
        </w:tc>
        <w:tc>
          <w:tcPr>
            <w:tcW w:w="1863" w:type="dxa"/>
            <w:shd w:val="clear" w:color="auto" w:fill="auto"/>
            <w:noWrap/>
            <w:hideMark/>
          </w:tcPr>
          <w:p w14:paraId="7811E3A2" w14:textId="77777777" w:rsidR="00D24751" w:rsidRDefault="00D24751" w:rsidP="00D24751">
            <w:pPr>
              <w:jc w:val="center"/>
              <w:rPr>
                <w:color w:val="000000"/>
                <w:lang w:val="en-ID" w:eastAsia="en-ID"/>
              </w:rPr>
            </w:pPr>
            <w:r>
              <w:rPr>
                <w:color w:val="000000"/>
                <w:lang w:val="en-ID" w:eastAsia="en-ID"/>
              </w:rPr>
              <w:t>11</w:t>
            </w:r>
          </w:p>
        </w:tc>
        <w:tc>
          <w:tcPr>
            <w:tcW w:w="2253" w:type="dxa"/>
            <w:shd w:val="clear" w:color="auto" w:fill="auto"/>
            <w:noWrap/>
            <w:hideMark/>
          </w:tcPr>
          <w:p w14:paraId="6156ADA5" w14:textId="77777777" w:rsidR="00D24751" w:rsidRDefault="00D24751" w:rsidP="00D24751">
            <w:pPr>
              <w:jc w:val="center"/>
              <w:rPr>
                <w:color w:val="000000"/>
                <w:lang w:val="en-ID" w:eastAsia="en-ID"/>
              </w:rPr>
            </w:pPr>
            <w:r>
              <w:rPr>
                <w:color w:val="000000"/>
                <w:lang w:val="en-ID" w:eastAsia="en-ID"/>
              </w:rPr>
              <w:t>13,75%</w:t>
            </w:r>
          </w:p>
        </w:tc>
      </w:tr>
      <w:tr w:rsidR="00D24751" w14:paraId="7A44F374" w14:textId="77777777" w:rsidTr="00D24751">
        <w:trPr>
          <w:trHeight w:val="233"/>
        </w:trPr>
        <w:tc>
          <w:tcPr>
            <w:tcW w:w="3652" w:type="dxa"/>
            <w:shd w:val="clear" w:color="auto" w:fill="auto"/>
            <w:noWrap/>
            <w:hideMark/>
          </w:tcPr>
          <w:p w14:paraId="097585D0" w14:textId="77777777" w:rsidR="00D24751" w:rsidRDefault="00D24751" w:rsidP="00D24751">
            <w:pPr>
              <w:jc w:val="center"/>
              <w:rPr>
                <w:color w:val="000000"/>
                <w:lang w:val="en-ID" w:eastAsia="en-ID"/>
              </w:rPr>
            </w:pPr>
            <w:r>
              <w:rPr>
                <w:color w:val="000000"/>
                <w:lang w:val="en-ID" w:eastAsia="en-ID"/>
              </w:rPr>
              <w:t>21 - 25 Year</w:t>
            </w:r>
          </w:p>
        </w:tc>
        <w:tc>
          <w:tcPr>
            <w:tcW w:w="1863" w:type="dxa"/>
            <w:shd w:val="clear" w:color="auto" w:fill="auto"/>
            <w:noWrap/>
            <w:hideMark/>
          </w:tcPr>
          <w:p w14:paraId="7C9B4577" w14:textId="77777777" w:rsidR="00D24751" w:rsidRDefault="00D24751" w:rsidP="00D24751">
            <w:pPr>
              <w:jc w:val="center"/>
              <w:rPr>
                <w:color w:val="000000"/>
                <w:lang w:val="en-ID" w:eastAsia="en-ID"/>
              </w:rPr>
            </w:pPr>
            <w:r>
              <w:rPr>
                <w:color w:val="000000"/>
                <w:lang w:val="en-ID" w:eastAsia="en-ID"/>
              </w:rPr>
              <w:t>41</w:t>
            </w:r>
          </w:p>
        </w:tc>
        <w:tc>
          <w:tcPr>
            <w:tcW w:w="2253" w:type="dxa"/>
            <w:shd w:val="clear" w:color="auto" w:fill="auto"/>
            <w:noWrap/>
            <w:hideMark/>
          </w:tcPr>
          <w:p w14:paraId="6BC4DC51" w14:textId="77777777" w:rsidR="00D24751" w:rsidRDefault="00D24751" w:rsidP="00D24751">
            <w:pPr>
              <w:jc w:val="center"/>
              <w:rPr>
                <w:color w:val="000000"/>
                <w:lang w:val="en-ID" w:eastAsia="en-ID"/>
              </w:rPr>
            </w:pPr>
            <w:r>
              <w:rPr>
                <w:color w:val="000000"/>
                <w:lang w:val="en-ID" w:eastAsia="en-ID"/>
              </w:rPr>
              <w:t>51,25%</w:t>
            </w:r>
          </w:p>
        </w:tc>
      </w:tr>
      <w:tr w:rsidR="00D24751" w14:paraId="4DF63F7D" w14:textId="77777777" w:rsidTr="00D24751">
        <w:trPr>
          <w:trHeight w:val="233"/>
        </w:trPr>
        <w:tc>
          <w:tcPr>
            <w:tcW w:w="3652" w:type="dxa"/>
            <w:shd w:val="clear" w:color="auto" w:fill="auto"/>
            <w:noWrap/>
            <w:hideMark/>
          </w:tcPr>
          <w:p w14:paraId="423C95DD" w14:textId="77777777" w:rsidR="00D24751" w:rsidRDefault="00D24751" w:rsidP="00D24751">
            <w:pPr>
              <w:jc w:val="center"/>
              <w:rPr>
                <w:color w:val="000000"/>
                <w:lang w:val="en-ID" w:eastAsia="en-ID"/>
              </w:rPr>
            </w:pPr>
            <w:r>
              <w:rPr>
                <w:color w:val="000000"/>
                <w:lang w:val="en-ID" w:eastAsia="en-ID"/>
              </w:rPr>
              <w:t>26 - 30 Year</w:t>
            </w:r>
          </w:p>
        </w:tc>
        <w:tc>
          <w:tcPr>
            <w:tcW w:w="1863" w:type="dxa"/>
            <w:shd w:val="clear" w:color="auto" w:fill="auto"/>
            <w:noWrap/>
            <w:hideMark/>
          </w:tcPr>
          <w:p w14:paraId="294E0858" w14:textId="77777777" w:rsidR="00D24751" w:rsidRDefault="00D24751" w:rsidP="00D24751">
            <w:pPr>
              <w:jc w:val="center"/>
              <w:rPr>
                <w:color w:val="000000"/>
                <w:lang w:val="en-ID" w:eastAsia="en-ID"/>
              </w:rPr>
            </w:pPr>
            <w:r>
              <w:rPr>
                <w:color w:val="000000"/>
                <w:lang w:val="en-ID" w:eastAsia="en-ID"/>
              </w:rPr>
              <w:t>13</w:t>
            </w:r>
          </w:p>
        </w:tc>
        <w:tc>
          <w:tcPr>
            <w:tcW w:w="2253" w:type="dxa"/>
            <w:shd w:val="clear" w:color="auto" w:fill="auto"/>
            <w:noWrap/>
            <w:hideMark/>
          </w:tcPr>
          <w:p w14:paraId="31A2CF44" w14:textId="77777777" w:rsidR="00D24751" w:rsidRDefault="00D24751" w:rsidP="00D24751">
            <w:pPr>
              <w:jc w:val="center"/>
              <w:rPr>
                <w:color w:val="000000"/>
                <w:lang w:val="en-ID" w:eastAsia="en-ID"/>
              </w:rPr>
            </w:pPr>
            <w:r>
              <w:rPr>
                <w:color w:val="000000"/>
                <w:lang w:val="en-ID" w:eastAsia="en-ID"/>
              </w:rPr>
              <w:t>16,25%</w:t>
            </w:r>
          </w:p>
        </w:tc>
      </w:tr>
      <w:tr w:rsidR="00D24751" w14:paraId="045839A6" w14:textId="77777777" w:rsidTr="00D24751">
        <w:trPr>
          <w:trHeight w:val="233"/>
        </w:trPr>
        <w:tc>
          <w:tcPr>
            <w:tcW w:w="3652" w:type="dxa"/>
            <w:shd w:val="clear" w:color="auto" w:fill="auto"/>
            <w:noWrap/>
            <w:hideMark/>
          </w:tcPr>
          <w:p w14:paraId="7AEE8BCD" w14:textId="77777777" w:rsidR="00D24751" w:rsidRDefault="00D24751" w:rsidP="00D24751">
            <w:pPr>
              <w:jc w:val="center"/>
              <w:rPr>
                <w:color w:val="000000"/>
                <w:lang w:val="en-ID" w:eastAsia="en-ID"/>
              </w:rPr>
            </w:pPr>
            <w:r>
              <w:rPr>
                <w:color w:val="000000"/>
                <w:lang w:val="en-ID" w:eastAsia="en-ID"/>
              </w:rPr>
              <w:t>31 - 35 Year</w:t>
            </w:r>
          </w:p>
        </w:tc>
        <w:tc>
          <w:tcPr>
            <w:tcW w:w="1863" w:type="dxa"/>
            <w:shd w:val="clear" w:color="auto" w:fill="auto"/>
            <w:noWrap/>
            <w:hideMark/>
          </w:tcPr>
          <w:p w14:paraId="2C763F2B" w14:textId="77777777" w:rsidR="00D24751" w:rsidRDefault="00D24751" w:rsidP="00D24751">
            <w:pPr>
              <w:jc w:val="center"/>
              <w:rPr>
                <w:color w:val="000000"/>
                <w:lang w:val="en-ID" w:eastAsia="en-ID"/>
              </w:rPr>
            </w:pPr>
            <w:r>
              <w:rPr>
                <w:color w:val="000000"/>
                <w:lang w:val="en-ID" w:eastAsia="en-ID"/>
              </w:rPr>
              <w:t>10</w:t>
            </w:r>
          </w:p>
        </w:tc>
        <w:tc>
          <w:tcPr>
            <w:tcW w:w="2253" w:type="dxa"/>
            <w:shd w:val="clear" w:color="auto" w:fill="auto"/>
            <w:noWrap/>
            <w:hideMark/>
          </w:tcPr>
          <w:p w14:paraId="4F622CA9" w14:textId="77777777" w:rsidR="00D24751" w:rsidRDefault="00D24751" w:rsidP="00D24751">
            <w:pPr>
              <w:jc w:val="center"/>
              <w:rPr>
                <w:color w:val="000000"/>
                <w:lang w:val="en-ID" w:eastAsia="en-ID"/>
              </w:rPr>
            </w:pPr>
            <w:r>
              <w:rPr>
                <w:color w:val="000000"/>
                <w:lang w:val="en-ID" w:eastAsia="en-ID"/>
              </w:rPr>
              <w:t>12,50%</w:t>
            </w:r>
          </w:p>
        </w:tc>
      </w:tr>
      <w:tr w:rsidR="00D24751" w14:paraId="35FD5A7E" w14:textId="77777777" w:rsidTr="00D24751">
        <w:trPr>
          <w:trHeight w:val="233"/>
        </w:trPr>
        <w:tc>
          <w:tcPr>
            <w:tcW w:w="3652" w:type="dxa"/>
            <w:shd w:val="clear" w:color="auto" w:fill="auto"/>
            <w:noWrap/>
            <w:hideMark/>
          </w:tcPr>
          <w:p w14:paraId="47A83825" w14:textId="77777777" w:rsidR="00D24751" w:rsidRDefault="00D24751" w:rsidP="00D24751">
            <w:pPr>
              <w:jc w:val="center"/>
              <w:rPr>
                <w:color w:val="000000"/>
                <w:lang w:val="en-ID" w:eastAsia="en-ID"/>
              </w:rPr>
            </w:pPr>
            <w:r>
              <w:rPr>
                <w:color w:val="000000"/>
                <w:lang w:val="en-ID" w:eastAsia="en-ID"/>
              </w:rPr>
              <w:t>&gt; 35 Year</w:t>
            </w:r>
          </w:p>
        </w:tc>
        <w:tc>
          <w:tcPr>
            <w:tcW w:w="1863" w:type="dxa"/>
            <w:shd w:val="clear" w:color="auto" w:fill="auto"/>
            <w:noWrap/>
            <w:hideMark/>
          </w:tcPr>
          <w:p w14:paraId="1B7ECF0A" w14:textId="77777777" w:rsidR="00D24751" w:rsidRDefault="00D24751" w:rsidP="00D24751">
            <w:pPr>
              <w:jc w:val="center"/>
              <w:rPr>
                <w:color w:val="000000"/>
                <w:lang w:val="en-ID" w:eastAsia="en-ID"/>
              </w:rPr>
            </w:pPr>
            <w:r>
              <w:rPr>
                <w:color w:val="000000"/>
                <w:lang w:val="en-ID" w:eastAsia="en-ID"/>
              </w:rPr>
              <w:t>5</w:t>
            </w:r>
          </w:p>
        </w:tc>
        <w:tc>
          <w:tcPr>
            <w:tcW w:w="2253" w:type="dxa"/>
            <w:shd w:val="clear" w:color="auto" w:fill="auto"/>
            <w:noWrap/>
            <w:hideMark/>
          </w:tcPr>
          <w:p w14:paraId="6AD9862D" w14:textId="77777777" w:rsidR="00D24751" w:rsidRDefault="00D24751" w:rsidP="00D24751">
            <w:pPr>
              <w:jc w:val="center"/>
              <w:rPr>
                <w:color w:val="000000"/>
                <w:lang w:val="en-ID" w:eastAsia="en-ID"/>
              </w:rPr>
            </w:pPr>
            <w:r>
              <w:rPr>
                <w:color w:val="000000"/>
                <w:lang w:val="en-ID" w:eastAsia="en-ID"/>
              </w:rPr>
              <w:t>6,25%</w:t>
            </w:r>
          </w:p>
        </w:tc>
      </w:tr>
      <w:tr w:rsidR="00D24751" w14:paraId="0434894B" w14:textId="77777777" w:rsidTr="00D24751">
        <w:trPr>
          <w:trHeight w:val="233"/>
        </w:trPr>
        <w:tc>
          <w:tcPr>
            <w:tcW w:w="3652" w:type="dxa"/>
            <w:shd w:val="clear" w:color="auto" w:fill="auto"/>
            <w:noWrap/>
            <w:hideMark/>
          </w:tcPr>
          <w:p w14:paraId="53856E36" w14:textId="77777777" w:rsidR="00D24751" w:rsidRDefault="00D24751" w:rsidP="00D24751">
            <w:pPr>
              <w:jc w:val="center"/>
              <w:rPr>
                <w:color w:val="000000"/>
                <w:lang w:val="en-ID" w:eastAsia="en-ID"/>
              </w:rPr>
            </w:pPr>
            <w:r>
              <w:rPr>
                <w:color w:val="000000"/>
                <w:lang w:val="en-ID" w:eastAsia="en-ID"/>
              </w:rPr>
              <w:t xml:space="preserve">Grand Total </w:t>
            </w:r>
          </w:p>
        </w:tc>
        <w:tc>
          <w:tcPr>
            <w:tcW w:w="1863" w:type="dxa"/>
            <w:shd w:val="clear" w:color="auto" w:fill="auto"/>
            <w:noWrap/>
            <w:hideMark/>
          </w:tcPr>
          <w:p w14:paraId="40E1F0AC" w14:textId="77777777" w:rsidR="00D24751" w:rsidRDefault="00D24751" w:rsidP="00D24751">
            <w:pPr>
              <w:jc w:val="center"/>
              <w:rPr>
                <w:color w:val="000000"/>
                <w:lang w:val="en-ID" w:eastAsia="en-ID"/>
              </w:rPr>
            </w:pPr>
            <w:r>
              <w:rPr>
                <w:color w:val="000000"/>
                <w:lang w:val="en-ID" w:eastAsia="en-ID"/>
              </w:rPr>
              <w:t>80</w:t>
            </w:r>
          </w:p>
        </w:tc>
        <w:tc>
          <w:tcPr>
            <w:tcW w:w="2253" w:type="dxa"/>
            <w:shd w:val="clear" w:color="auto" w:fill="auto"/>
            <w:noWrap/>
            <w:hideMark/>
          </w:tcPr>
          <w:p w14:paraId="36DAD545" w14:textId="77777777" w:rsidR="00D24751" w:rsidRDefault="00D24751" w:rsidP="00D24751">
            <w:pPr>
              <w:jc w:val="center"/>
              <w:rPr>
                <w:color w:val="000000"/>
                <w:lang w:val="en-ID" w:eastAsia="en-ID"/>
              </w:rPr>
            </w:pPr>
            <w:r>
              <w:rPr>
                <w:color w:val="000000"/>
                <w:lang w:val="en-ID" w:eastAsia="en-ID"/>
              </w:rPr>
              <w:t>100%</w:t>
            </w:r>
          </w:p>
        </w:tc>
      </w:tr>
    </w:tbl>
    <w:p w14:paraId="629896CD" w14:textId="42651092" w:rsidR="000C3785" w:rsidRPr="00D24751" w:rsidRDefault="00000000" w:rsidP="00D24751">
      <w:pPr>
        <w:pStyle w:val="Body"/>
        <w:ind w:firstLine="0"/>
        <w:jc w:val="center"/>
        <w:rPr>
          <w:rFonts w:asciiTheme="majorBidi" w:hAnsiTheme="majorBidi" w:cstheme="majorBidi"/>
          <w:b/>
          <w:bCs/>
          <w:sz w:val="32"/>
          <w:szCs w:val="32"/>
          <w:lang w:val="en-ID"/>
        </w:rPr>
      </w:pPr>
      <w:r w:rsidRPr="00D24751">
        <w:rPr>
          <w:rFonts w:asciiTheme="majorBidi" w:hAnsiTheme="majorBidi" w:cstheme="majorBidi"/>
          <w:b/>
          <w:bCs/>
          <w:sz w:val="24"/>
          <w:szCs w:val="24"/>
        </w:rPr>
        <w:t>Table 2 Analysis of Respondents by Age</w:t>
      </w:r>
    </w:p>
    <w:p w14:paraId="469AC8F7" w14:textId="77777777" w:rsidR="000C3785" w:rsidRDefault="00000000">
      <w:pPr>
        <w:pStyle w:val="Body"/>
        <w:ind w:firstLine="0"/>
        <w:jc w:val="center"/>
        <w:rPr>
          <w:rFonts w:asciiTheme="majorBidi" w:hAnsiTheme="majorBidi" w:cstheme="majorBidi"/>
          <w:sz w:val="24"/>
          <w:szCs w:val="24"/>
          <w:lang w:val="en-ID"/>
        </w:rPr>
      </w:pPr>
      <w:bookmarkStart w:id="0" w:name="_Hlk144824994"/>
      <w:r>
        <w:rPr>
          <w:rFonts w:asciiTheme="majorBidi" w:hAnsiTheme="majorBidi" w:cstheme="majorBidi"/>
          <w:sz w:val="24"/>
          <w:szCs w:val="24"/>
        </w:rPr>
        <w:t>Source: Processed data Author, 2023</w:t>
      </w:r>
    </w:p>
    <w:p w14:paraId="3B1C7875" w14:textId="77777777" w:rsidR="000C3785" w:rsidRDefault="000C3785">
      <w:pPr>
        <w:pStyle w:val="Body"/>
        <w:ind w:firstLine="709"/>
        <w:rPr>
          <w:rFonts w:asciiTheme="majorBidi" w:hAnsiTheme="majorBidi" w:cstheme="majorBidi"/>
          <w:sz w:val="24"/>
          <w:szCs w:val="24"/>
          <w:lang w:val="en-ID"/>
        </w:rPr>
      </w:pPr>
    </w:p>
    <w:p w14:paraId="4E45FA58" w14:textId="2CB8C56A" w:rsidR="000C3785" w:rsidRDefault="00000000">
      <w:pPr>
        <w:pStyle w:val="Body"/>
        <w:ind w:firstLine="709"/>
        <w:rPr>
          <w:rFonts w:asciiTheme="majorBidi" w:hAnsiTheme="majorBidi" w:cstheme="majorBidi"/>
          <w:sz w:val="24"/>
          <w:szCs w:val="24"/>
        </w:rPr>
      </w:pPr>
      <w:r>
        <w:rPr>
          <w:rFonts w:asciiTheme="majorBidi" w:hAnsiTheme="majorBidi" w:cstheme="majorBidi"/>
          <w:sz w:val="24"/>
          <w:szCs w:val="24"/>
        </w:rPr>
        <w:tab/>
        <w:t xml:space="preserve">Based on Table 2, it is known that from the 80 respondents data, the majority of respondents in this study were aged 21-25 years or as many as 51% with a total of 80 respondents. Furthermore, the age of 26-30 years as many as 13 respondents (16.25%), then the age of 17-20 years as many as 11 respondents (13.75%), the age of 31-35 years as many as 10 respondents (12.50%), and finally the age over 35 years as many as 6 years (6.25%). From the age data obtained, the author also analyzed respondents based on their last education that can be shown in the Table 3. </w:t>
      </w:r>
    </w:p>
    <w:p w14:paraId="6DA1D3A3" w14:textId="77777777" w:rsidR="000C3785" w:rsidRDefault="000C3785">
      <w:pPr>
        <w:pStyle w:val="Body"/>
        <w:ind w:firstLine="709"/>
        <w:rPr>
          <w:rFonts w:asciiTheme="majorBidi" w:hAnsiTheme="majorBidi" w:cstheme="majorBidi"/>
          <w:sz w:val="24"/>
          <w:szCs w:val="24"/>
          <w:lang w:val="en-ID"/>
        </w:rPr>
      </w:pPr>
    </w:p>
    <w:p w14:paraId="744113F7" w14:textId="3550168C" w:rsidR="000C3785" w:rsidRPr="00D24751" w:rsidRDefault="00000000">
      <w:pPr>
        <w:pStyle w:val="Body"/>
        <w:ind w:firstLine="0"/>
        <w:jc w:val="center"/>
        <w:rPr>
          <w:rFonts w:asciiTheme="majorBidi" w:hAnsiTheme="majorBidi" w:cstheme="majorBidi"/>
          <w:b/>
          <w:bCs/>
          <w:sz w:val="32"/>
          <w:szCs w:val="32"/>
          <w:lang w:val="en-ID"/>
        </w:rPr>
      </w:pPr>
      <w:r w:rsidRPr="00D24751">
        <w:rPr>
          <w:rFonts w:asciiTheme="majorBidi" w:hAnsiTheme="majorBidi" w:cstheme="majorBidi"/>
          <w:b/>
          <w:bCs/>
          <w:sz w:val="24"/>
          <w:szCs w:val="24"/>
        </w:rPr>
        <w:t>Table 3 Analysis of Respondents by Education</w:t>
      </w:r>
    </w:p>
    <w:tbl>
      <w:tblPr>
        <w:tblW w:w="7745"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397"/>
        <w:gridCol w:w="2174"/>
        <w:gridCol w:w="2174"/>
      </w:tblGrid>
      <w:tr w:rsidR="000C3785" w14:paraId="4D5D94CE" w14:textId="77777777" w:rsidTr="00D24751">
        <w:trPr>
          <w:trHeight w:val="303"/>
          <w:jc w:val="center"/>
        </w:trPr>
        <w:tc>
          <w:tcPr>
            <w:tcW w:w="3397" w:type="dxa"/>
            <w:tcBorders>
              <w:top w:val="nil"/>
              <w:left w:val="nil"/>
              <w:bottom w:val="single" w:sz="4" w:space="0" w:color="666666"/>
              <w:right w:val="nil"/>
            </w:tcBorders>
            <w:shd w:val="clear" w:color="auto" w:fill="auto"/>
            <w:noWrap/>
            <w:hideMark/>
          </w:tcPr>
          <w:bookmarkEnd w:id="0"/>
          <w:p w14:paraId="7FA7DF64" w14:textId="77777777" w:rsidR="000C3785" w:rsidRDefault="00000000">
            <w:pPr>
              <w:jc w:val="center"/>
              <w:rPr>
                <w:b/>
                <w:bCs/>
                <w:i/>
                <w:iCs/>
                <w:color w:val="000000"/>
                <w:lang w:eastAsia="en-ID"/>
              </w:rPr>
            </w:pPr>
            <w:r>
              <w:rPr>
                <w:b/>
                <w:bCs/>
                <w:i/>
                <w:iCs/>
                <w:color w:val="000000"/>
                <w:lang w:eastAsia="en-ID"/>
              </w:rPr>
              <w:t>Education</w:t>
            </w:r>
          </w:p>
        </w:tc>
        <w:tc>
          <w:tcPr>
            <w:tcW w:w="2174" w:type="dxa"/>
            <w:tcBorders>
              <w:top w:val="nil"/>
              <w:left w:val="nil"/>
              <w:right w:val="nil"/>
            </w:tcBorders>
            <w:shd w:val="clear" w:color="auto" w:fill="auto"/>
            <w:noWrap/>
            <w:hideMark/>
          </w:tcPr>
          <w:p w14:paraId="6631F87C" w14:textId="57F0C0F7" w:rsidR="000C3785" w:rsidRDefault="00D24751">
            <w:pPr>
              <w:jc w:val="center"/>
              <w:rPr>
                <w:b/>
                <w:bCs/>
                <w:color w:val="000000"/>
                <w:lang w:eastAsia="en-ID"/>
              </w:rPr>
            </w:pPr>
            <w:r>
              <w:rPr>
                <w:b/>
                <w:bCs/>
                <w:color w:val="000000"/>
                <w:lang w:eastAsia="en-ID"/>
              </w:rPr>
              <w:t xml:space="preserve">Amount </w:t>
            </w:r>
          </w:p>
        </w:tc>
        <w:tc>
          <w:tcPr>
            <w:tcW w:w="2174" w:type="dxa"/>
            <w:tcBorders>
              <w:top w:val="nil"/>
              <w:left w:val="nil"/>
              <w:right w:val="nil"/>
            </w:tcBorders>
            <w:shd w:val="clear" w:color="auto" w:fill="auto"/>
            <w:noWrap/>
            <w:hideMark/>
          </w:tcPr>
          <w:p w14:paraId="2616A250" w14:textId="77777777" w:rsidR="000C3785" w:rsidRDefault="00000000">
            <w:pPr>
              <w:jc w:val="center"/>
              <w:rPr>
                <w:b/>
                <w:bCs/>
                <w:color w:val="000000"/>
                <w:lang w:eastAsia="en-ID"/>
              </w:rPr>
            </w:pPr>
            <w:r>
              <w:rPr>
                <w:b/>
                <w:bCs/>
                <w:color w:val="000000"/>
                <w:lang w:eastAsia="en-ID"/>
              </w:rPr>
              <w:t>%</w:t>
            </w:r>
          </w:p>
        </w:tc>
      </w:tr>
      <w:tr w:rsidR="000C3785" w14:paraId="7EC330E9" w14:textId="77777777" w:rsidTr="00D24751">
        <w:trPr>
          <w:trHeight w:val="303"/>
          <w:jc w:val="center"/>
        </w:trPr>
        <w:tc>
          <w:tcPr>
            <w:tcW w:w="3397" w:type="dxa"/>
            <w:tcBorders>
              <w:left w:val="nil"/>
              <w:bottom w:val="nil"/>
            </w:tcBorders>
            <w:shd w:val="clear" w:color="auto" w:fill="auto"/>
            <w:noWrap/>
            <w:hideMark/>
          </w:tcPr>
          <w:p w14:paraId="1A227017" w14:textId="77777777" w:rsidR="000C3785" w:rsidRDefault="00000000">
            <w:pPr>
              <w:jc w:val="center"/>
              <w:rPr>
                <w:i/>
                <w:iCs/>
                <w:color w:val="000000"/>
                <w:lang w:eastAsia="en-ID"/>
              </w:rPr>
            </w:pPr>
            <w:r>
              <w:rPr>
                <w:i/>
                <w:iCs/>
                <w:color w:val="000000"/>
                <w:lang w:eastAsia="en-ID"/>
              </w:rPr>
              <w:t xml:space="preserve">SMA/K </w:t>
            </w:r>
          </w:p>
        </w:tc>
        <w:tc>
          <w:tcPr>
            <w:tcW w:w="2174" w:type="dxa"/>
            <w:shd w:val="clear" w:color="auto" w:fill="auto"/>
            <w:noWrap/>
            <w:hideMark/>
          </w:tcPr>
          <w:p w14:paraId="3632E03F" w14:textId="77777777" w:rsidR="000C3785" w:rsidRDefault="00000000">
            <w:pPr>
              <w:jc w:val="center"/>
              <w:rPr>
                <w:color w:val="000000"/>
                <w:lang w:eastAsia="en-ID"/>
              </w:rPr>
            </w:pPr>
            <w:r>
              <w:rPr>
                <w:color w:val="000000"/>
                <w:lang w:eastAsia="en-ID"/>
              </w:rPr>
              <w:t>38</w:t>
            </w:r>
          </w:p>
        </w:tc>
        <w:tc>
          <w:tcPr>
            <w:tcW w:w="2174" w:type="dxa"/>
            <w:shd w:val="clear" w:color="auto" w:fill="auto"/>
            <w:noWrap/>
            <w:hideMark/>
          </w:tcPr>
          <w:p w14:paraId="58D1AC13" w14:textId="77777777" w:rsidR="000C3785" w:rsidRDefault="00000000">
            <w:pPr>
              <w:jc w:val="center"/>
              <w:rPr>
                <w:color w:val="000000"/>
                <w:lang w:eastAsia="en-ID"/>
              </w:rPr>
            </w:pPr>
            <w:r>
              <w:rPr>
                <w:color w:val="000000"/>
                <w:lang w:eastAsia="en-ID"/>
              </w:rPr>
              <w:t>47,50%</w:t>
            </w:r>
          </w:p>
        </w:tc>
      </w:tr>
      <w:tr w:rsidR="000C3785" w14:paraId="5ABAB968" w14:textId="77777777" w:rsidTr="00D24751">
        <w:trPr>
          <w:trHeight w:val="303"/>
          <w:jc w:val="center"/>
        </w:trPr>
        <w:tc>
          <w:tcPr>
            <w:tcW w:w="3397" w:type="dxa"/>
            <w:tcBorders>
              <w:left w:val="nil"/>
              <w:bottom w:val="nil"/>
            </w:tcBorders>
            <w:shd w:val="clear" w:color="auto" w:fill="auto"/>
            <w:noWrap/>
            <w:hideMark/>
          </w:tcPr>
          <w:p w14:paraId="21385CF2" w14:textId="77777777" w:rsidR="000C3785" w:rsidRDefault="00000000">
            <w:pPr>
              <w:jc w:val="center"/>
              <w:rPr>
                <w:i/>
                <w:iCs/>
                <w:color w:val="000000"/>
                <w:lang w:eastAsia="en-ID"/>
              </w:rPr>
            </w:pPr>
            <w:r>
              <w:rPr>
                <w:i/>
                <w:iCs/>
                <w:color w:val="000000"/>
                <w:lang w:eastAsia="en-ID"/>
              </w:rPr>
              <w:t>D1/D2/D3</w:t>
            </w:r>
          </w:p>
        </w:tc>
        <w:tc>
          <w:tcPr>
            <w:tcW w:w="2174" w:type="dxa"/>
            <w:shd w:val="clear" w:color="auto" w:fill="auto"/>
            <w:noWrap/>
            <w:hideMark/>
          </w:tcPr>
          <w:p w14:paraId="0A5284F6" w14:textId="77777777" w:rsidR="000C3785" w:rsidRDefault="00000000">
            <w:pPr>
              <w:jc w:val="center"/>
              <w:rPr>
                <w:color w:val="000000"/>
                <w:lang w:eastAsia="en-ID"/>
              </w:rPr>
            </w:pPr>
            <w:r>
              <w:rPr>
                <w:color w:val="000000"/>
                <w:lang w:eastAsia="en-ID"/>
              </w:rPr>
              <w:t>3</w:t>
            </w:r>
          </w:p>
        </w:tc>
        <w:tc>
          <w:tcPr>
            <w:tcW w:w="2174" w:type="dxa"/>
            <w:shd w:val="clear" w:color="auto" w:fill="auto"/>
            <w:noWrap/>
            <w:hideMark/>
          </w:tcPr>
          <w:p w14:paraId="1AC38B11" w14:textId="77777777" w:rsidR="000C3785" w:rsidRDefault="00000000">
            <w:pPr>
              <w:jc w:val="center"/>
              <w:rPr>
                <w:color w:val="000000"/>
                <w:lang w:eastAsia="en-ID"/>
              </w:rPr>
            </w:pPr>
            <w:r>
              <w:rPr>
                <w:color w:val="000000"/>
                <w:lang w:eastAsia="en-ID"/>
              </w:rPr>
              <w:t>3,75%</w:t>
            </w:r>
          </w:p>
        </w:tc>
      </w:tr>
      <w:tr w:rsidR="000C3785" w14:paraId="55E44235" w14:textId="77777777" w:rsidTr="00D24751">
        <w:trPr>
          <w:trHeight w:val="303"/>
          <w:jc w:val="center"/>
        </w:trPr>
        <w:tc>
          <w:tcPr>
            <w:tcW w:w="3397" w:type="dxa"/>
            <w:tcBorders>
              <w:left w:val="nil"/>
              <w:bottom w:val="nil"/>
            </w:tcBorders>
            <w:shd w:val="clear" w:color="auto" w:fill="auto"/>
            <w:noWrap/>
            <w:hideMark/>
          </w:tcPr>
          <w:p w14:paraId="4867A764" w14:textId="77777777" w:rsidR="000C3785" w:rsidRDefault="00000000">
            <w:pPr>
              <w:jc w:val="center"/>
              <w:rPr>
                <w:i/>
                <w:iCs/>
                <w:color w:val="000000"/>
                <w:lang w:eastAsia="en-ID"/>
              </w:rPr>
            </w:pPr>
            <w:r>
              <w:rPr>
                <w:i/>
                <w:iCs/>
                <w:color w:val="000000"/>
                <w:lang w:eastAsia="en-ID"/>
              </w:rPr>
              <w:t>S1</w:t>
            </w:r>
          </w:p>
        </w:tc>
        <w:tc>
          <w:tcPr>
            <w:tcW w:w="2174" w:type="dxa"/>
            <w:shd w:val="clear" w:color="auto" w:fill="auto"/>
            <w:noWrap/>
            <w:hideMark/>
          </w:tcPr>
          <w:p w14:paraId="4B8D94A6" w14:textId="77777777" w:rsidR="000C3785" w:rsidRDefault="00000000">
            <w:pPr>
              <w:jc w:val="center"/>
              <w:rPr>
                <w:color w:val="000000"/>
                <w:lang w:eastAsia="en-ID"/>
              </w:rPr>
            </w:pPr>
            <w:r>
              <w:rPr>
                <w:color w:val="000000"/>
                <w:lang w:eastAsia="en-ID"/>
              </w:rPr>
              <w:t>33</w:t>
            </w:r>
          </w:p>
        </w:tc>
        <w:tc>
          <w:tcPr>
            <w:tcW w:w="2174" w:type="dxa"/>
            <w:shd w:val="clear" w:color="auto" w:fill="auto"/>
            <w:noWrap/>
            <w:hideMark/>
          </w:tcPr>
          <w:p w14:paraId="118C7EAC" w14:textId="77777777" w:rsidR="000C3785" w:rsidRDefault="00000000">
            <w:pPr>
              <w:jc w:val="center"/>
              <w:rPr>
                <w:color w:val="000000"/>
                <w:lang w:eastAsia="en-ID"/>
              </w:rPr>
            </w:pPr>
            <w:r>
              <w:rPr>
                <w:color w:val="000000"/>
                <w:lang w:eastAsia="en-ID"/>
              </w:rPr>
              <w:t>41,25%</w:t>
            </w:r>
          </w:p>
        </w:tc>
      </w:tr>
      <w:tr w:rsidR="000C3785" w14:paraId="6601BD9A" w14:textId="77777777" w:rsidTr="00D24751">
        <w:trPr>
          <w:trHeight w:val="303"/>
          <w:jc w:val="center"/>
        </w:trPr>
        <w:tc>
          <w:tcPr>
            <w:tcW w:w="3397" w:type="dxa"/>
            <w:tcBorders>
              <w:left w:val="nil"/>
              <w:bottom w:val="nil"/>
            </w:tcBorders>
            <w:shd w:val="clear" w:color="auto" w:fill="auto"/>
            <w:noWrap/>
            <w:hideMark/>
          </w:tcPr>
          <w:p w14:paraId="30CCCE29" w14:textId="77777777" w:rsidR="000C3785" w:rsidRDefault="00000000">
            <w:pPr>
              <w:jc w:val="center"/>
              <w:rPr>
                <w:i/>
                <w:iCs/>
                <w:color w:val="000000"/>
                <w:lang w:eastAsia="en-ID"/>
              </w:rPr>
            </w:pPr>
            <w:r>
              <w:rPr>
                <w:i/>
                <w:iCs/>
                <w:color w:val="000000"/>
                <w:lang w:eastAsia="en-ID"/>
              </w:rPr>
              <w:t>S2</w:t>
            </w:r>
          </w:p>
        </w:tc>
        <w:tc>
          <w:tcPr>
            <w:tcW w:w="2174" w:type="dxa"/>
            <w:shd w:val="clear" w:color="auto" w:fill="auto"/>
            <w:noWrap/>
            <w:hideMark/>
          </w:tcPr>
          <w:p w14:paraId="3C0DCBBE" w14:textId="77777777" w:rsidR="000C3785" w:rsidRDefault="00000000">
            <w:pPr>
              <w:jc w:val="center"/>
              <w:rPr>
                <w:color w:val="000000"/>
                <w:lang w:eastAsia="en-ID"/>
              </w:rPr>
            </w:pPr>
            <w:r>
              <w:rPr>
                <w:color w:val="000000"/>
                <w:lang w:eastAsia="en-ID"/>
              </w:rPr>
              <w:t>6</w:t>
            </w:r>
          </w:p>
        </w:tc>
        <w:tc>
          <w:tcPr>
            <w:tcW w:w="2174" w:type="dxa"/>
            <w:shd w:val="clear" w:color="auto" w:fill="auto"/>
            <w:noWrap/>
            <w:hideMark/>
          </w:tcPr>
          <w:p w14:paraId="784E117C" w14:textId="77777777" w:rsidR="000C3785" w:rsidRDefault="00000000">
            <w:pPr>
              <w:jc w:val="center"/>
              <w:rPr>
                <w:color w:val="000000"/>
                <w:lang w:eastAsia="en-ID"/>
              </w:rPr>
            </w:pPr>
            <w:r>
              <w:rPr>
                <w:color w:val="000000"/>
                <w:lang w:eastAsia="en-ID"/>
              </w:rPr>
              <w:t>7,50%</w:t>
            </w:r>
          </w:p>
        </w:tc>
      </w:tr>
      <w:tr w:rsidR="000C3785" w14:paraId="6D43CC45" w14:textId="77777777" w:rsidTr="00D24751">
        <w:trPr>
          <w:trHeight w:val="303"/>
          <w:jc w:val="center"/>
        </w:trPr>
        <w:tc>
          <w:tcPr>
            <w:tcW w:w="3397" w:type="dxa"/>
            <w:tcBorders>
              <w:left w:val="nil"/>
              <w:bottom w:val="nil"/>
            </w:tcBorders>
            <w:shd w:val="clear" w:color="auto" w:fill="auto"/>
            <w:noWrap/>
            <w:hideMark/>
          </w:tcPr>
          <w:p w14:paraId="6BD3AB03" w14:textId="77777777" w:rsidR="000C3785" w:rsidRDefault="00000000">
            <w:pPr>
              <w:jc w:val="center"/>
              <w:rPr>
                <w:i/>
                <w:iCs/>
                <w:color w:val="000000"/>
                <w:lang w:eastAsia="en-ID"/>
              </w:rPr>
            </w:pPr>
            <w:r>
              <w:rPr>
                <w:i/>
                <w:iCs/>
                <w:color w:val="000000"/>
                <w:lang w:eastAsia="en-ID"/>
              </w:rPr>
              <w:t xml:space="preserve">Grand Total </w:t>
            </w:r>
          </w:p>
        </w:tc>
        <w:tc>
          <w:tcPr>
            <w:tcW w:w="2174" w:type="dxa"/>
            <w:shd w:val="clear" w:color="auto" w:fill="auto"/>
            <w:noWrap/>
            <w:hideMark/>
          </w:tcPr>
          <w:p w14:paraId="32548BC6" w14:textId="77777777" w:rsidR="000C3785" w:rsidRDefault="00000000">
            <w:pPr>
              <w:jc w:val="center"/>
              <w:rPr>
                <w:color w:val="000000"/>
                <w:lang w:eastAsia="en-ID"/>
              </w:rPr>
            </w:pPr>
            <w:r>
              <w:rPr>
                <w:color w:val="000000"/>
                <w:lang w:eastAsia="en-ID"/>
              </w:rPr>
              <w:t>80</w:t>
            </w:r>
          </w:p>
        </w:tc>
        <w:tc>
          <w:tcPr>
            <w:tcW w:w="2174" w:type="dxa"/>
            <w:shd w:val="clear" w:color="auto" w:fill="auto"/>
            <w:noWrap/>
            <w:hideMark/>
          </w:tcPr>
          <w:p w14:paraId="7083042B" w14:textId="77777777" w:rsidR="000C3785" w:rsidRDefault="00000000">
            <w:pPr>
              <w:jc w:val="center"/>
              <w:rPr>
                <w:color w:val="000000"/>
                <w:lang w:eastAsia="en-ID"/>
              </w:rPr>
            </w:pPr>
            <w:r>
              <w:rPr>
                <w:color w:val="000000"/>
                <w:lang w:eastAsia="en-ID"/>
              </w:rPr>
              <w:t>100%</w:t>
            </w:r>
          </w:p>
        </w:tc>
      </w:tr>
    </w:tbl>
    <w:p w14:paraId="5D006D93" w14:textId="77777777" w:rsidR="000C3785" w:rsidRDefault="00000000">
      <w:pPr>
        <w:pStyle w:val="Body"/>
        <w:ind w:firstLine="0"/>
        <w:jc w:val="center"/>
        <w:rPr>
          <w:rFonts w:asciiTheme="majorBidi" w:hAnsiTheme="majorBidi" w:cstheme="majorBidi"/>
          <w:sz w:val="24"/>
          <w:szCs w:val="24"/>
          <w:lang w:val="en-ID"/>
        </w:rPr>
      </w:pPr>
      <w:r>
        <w:rPr>
          <w:rFonts w:asciiTheme="majorBidi" w:hAnsiTheme="majorBidi" w:cstheme="majorBidi"/>
          <w:sz w:val="24"/>
          <w:szCs w:val="24"/>
        </w:rPr>
        <w:t>Source: Processed data Author, 2023</w:t>
      </w:r>
    </w:p>
    <w:p w14:paraId="747879A4" w14:textId="77777777" w:rsidR="000C3785" w:rsidRDefault="000C3785">
      <w:pPr>
        <w:pStyle w:val="Body"/>
        <w:ind w:firstLine="709"/>
        <w:rPr>
          <w:rFonts w:asciiTheme="majorBidi" w:hAnsiTheme="majorBidi" w:cstheme="majorBidi"/>
          <w:sz w:val="24"/>
          <w:szCs w:val="24"/>
          <w:lang w:val="en-ID"/>
        </w:rPr>
      </w:pPr>
    </w:p>
    <w:p w14:paraId="4CDF6F3B" w14:textId="6F589EBD" w:rsidR="000C3785" w:rsidRDefault="00000000">
      <w:pPr>
        <w:pStyle w:val="Body"/>
        <w:ind w:firstLine="709"/>
        <w:rPr>
          <w:rFonts w:asciiTheme="majorBidi" w:hAnsiTheme="majorBidi" w:cstheme="majorBidi"/>
          <w:sz w:val="24"/>
          <w:szCs w:val="24"/>
        </w:rPr>
      </w:pPr>
      <w:r>
        <w:rPr>
          <w:rFonts w:asciiTheme="majorBidi" w:hAnsiTheme="majorBidi" w:cstheme="majorBidi"/>
          <w:sz w:val="24"/>
          <w:szCs w:val="24"/>
        </w:rPr>
        <w:t>Based on Table 3 above, it is known that of the 80 respondents, they were dominated by those who had a high school / K education level of 38 respondents (47.50%), then followed by the S1 education level of 33 respondents (41.25%), and S2 graduates consisting of 6 respondents (7.50%) and D1, D2, D3 graduates as many as 3 respondents (3.75%). Departing from this level of education, the author also analyzes respondents from respondents' jobs, such as:</w:t>
      </w:r>
    </w:p>
    <w:p w14:paraId="32BAFE94" w14:textId="77777777" w:rsidR="000C3785" w:rsidRDefault="000C3785">
      <w:pPr>
        <w:pStyle w:val="Body"/>
        <w:ind w:firstLine="709"/>
        <w:rPr>
          <w:rFonts w:asciiTheme="majorBidi" w:hAnsiTheme="majorBidi" w:cstheme="majorBidi"/>
          <w:sz w:val="24"/>
          <w:szCs w:val="24"/>
          <w:lang w:val="en-ID"/>
        </w:rPr>
      </w:pPr>
    </w:p>
    <w:p w14:paraId="4AC54CEE" w14:textId="06302F12" w:rsidR="000C3785" w:rsidRPr="00D24751" w:rsidRDefault="00000000">
      <w:pPr>
        <w:pStyle w:val="Body"/>
        <w:ind w:firstLine="0"/>
        <w:jc w:val="center"/>
        <w:rPr>
          <w:rFonts w:asciiTheme="majorBidi" w:hAnsiTheme="majorBidi" w:cstheme="majorBidi"/>
          <w:b/>
          <w:bCs/>
          <w:sz w:val="32"/>
          <w:szCs w:val="32"/>
          <w:lang w:val="en-ID"/>
        </w:rPr>
      </w:pPr>
      <w:r w:rsidRPr="00D24751">
        <w:rPr>
          <w:rFonts w:asciiTheme="majorBidi" w:hAnsiTheme="majorBidi" w:cstheme="majorBidi"/>
          <w:b/>
          <w:bCs/>
          <w:sz w:val="24"/>
          <w:szCs w:val="24"/>
        </w:rPr>
        <w:t>Table 4 Analysis of respondents by employment status</w:t>
      </w:r>
    </w:p>
    <w:tbl>
      <w:tblPr>
        <w:tblW w:w="8093"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4192"/>
        <w:gridCol w:w="1727"/>
        <w:gridCol w:w="2174"/>
      </w:tblGrid>
      <w:tr w:rsidR="000C3785" w14:paraId="5ADA74EB" w14:textId="77777777" w:rsidTr="00D24751">
        <w:trPr>
          <w:trHeight w:val="283"/>
          <w:jc w:val="center"/>
        </w:trPr>
        <w:tc>
          <w:tcPr>
            <w:tcW w:w="4192" w:type="dxa"/>
            <w:tcBorders>
              <w:top w:val="single" w:sz="4" w:space="0" w:color="auto"/>
              <w:left w:val="nil"/>
              <w:bottom w:val="single" w:sz="4" w:space="0" w:color="666666"/>
              <w:right w:val="nil"/>
            </w:tcBorders>
            <w:shd w:val="clear" w:color="auto" w:fill="auto"/>
            <w:noWrap/>
            <w:hideMark/>
          </w:tcPr>
          <w:p w14:paraId="0E252626" w14:textId="77777777" w:rsidR="000C3785" w:rsidRDefault="00000000">
            <w:pPr>
              <w:jc w:val="center"/>
              <w:rPr>
                <w:b/>
                <w:bCs/>
                <w:i/>
                <w:iCs/>
                <w:color w:val="000000"/>
                <w:lang w:eastAsia="en-ID"/>
              </w:rPr>
            </w:pPr>
            <w:r>
              <w:rPr>
                <w:b/>
                <w:bCs/>
                <w:i/>
                <w:iCs/>
                <w:color w:val="000000"/>
                <w:lang w:eastAsia="en-ID"/>
              </w:rPr>
              <w:t xml:space="preserve">Occupation </w:t>
            </w:r>
          </w:p>
        </w:tc>
        <w:tc>
          <w:tcPr>
            <w:tcW w:w="1727" w:type="dxa"/>
            <w:tcBorders>
              <w:top w:val="single" w:sz="4" w:space="0" w:color="auto"/>
              <w:left w:val="nil"/>
              <w:right w:val="nil"/>
            </w:tcBorders>
            <w:shd w:val="clear" w:color="auto" w:fill="auto"/>
            <w:noWrap/>
            <w:hideMark/>
          </w:tcPr>
          <w:p w14:paraId="4235318F" w14:textId="77777777" w:rsidR="000C3785" w:rsidRDefault="00000000">
            <w:pPr>
              <w:jc w:val="center"/>
              <w:rPr>
                <w:b/>
                <w:bCs/>
                <w:color w:val="000000"/>
                <w:lang w:eastAsia="en-ID"/>
              </w:rPr>
            </w:pPr>
            <w:r>
              <w:rPr>
                <w:b/>
                <w:bCs/>
                <w:color w:val="000000"/>
                <w:lang w:eastAsia="en-ID"/>
              </w:rPr>
              <w:t xml:space="preserve">Total </w:t>
            </w:r>
          </w:p>
        </w:tc>
        <w:tc>
          <w:tcPr>
            <w:tcW w:w="2174" w:type="dxa"/>
            <w:tcBorders>
              <w:top w:val="single" w:sz="4" w:space="0" w:color="auto"/>
              <w:left w:val="nil"/>
              <w:right w:val="nil"/>
            </w:tcBorders>
            <w:shd w:val="clear" w:color="auto" w:fill="auto"/>
            <w:noWrap/>
            <w:hideMark/>
          </w:tcPr>
          <w:p w14:paraId="0DBB05CE" w14:textId="77777777" w:rsidR="000C3785" w:rsidRDefault="00000000">
            <w:pPr>
              <w:jc w:val="center"/>
              <w:rPr>
                <w:b/>
                <w:bCs/>
                <w:color w:val="000000"/>
                <w:lang w:eastAsia="en-ID"/>
              </w:rPr>
            </w:pPr>
            <w:r>
              <w:rPr>
                <w:b/>
                <w:bCs/>
                <w:color w:val="000000"/>
                <w:lang w:eastAsia="en-ID"/>
              </w:rPr>
              <w:t>%</w:t>
            </w:r>
          </w:p>
        </w:tc>
      </w:tr>
      <w:tr w:rsidR="000C3785" w14:paraId="523A46B9" w14:textId="77777777" w:rsidTr="00D24751">
        <w:trPr>
          <w:trHeight w:val="283"/>
          <w:jc w:val="center"/>
        </w:trPr>
        <w:tc>
          <w:tcPr>
            <w:tcW w:w="4192" w:type="dxa"/>
            <w:tcBorders>
              <w:left w:val="nil"/>
              <w:bottom w:val="single" w:sz="4" w:space="0" w:color="666666"/>
              <w:right w:val="nil"/>
            </w:tcBorders>
            <w:shd w:val="clear" w:color="auto" w:fill="auto"/>
            <w:noWrap/>
            <w:hideMark/>
          </w:tcPr>
          <w:p w14:paraId="09C44759" w14:textId="77777777" w:rsidR="000C3785" w:rsidRDefault="00000000">
            <w:pPr>
              <w:jc w:val="center"/>
              <w:rPr>
                <w:i/>
                <w:iCs/>
                <w:color w:val="000000"/>
                <w:lang w:eastAsia="en-ID"/>
              </w:rPr>
            </w:pPr>
            <w:r>
              <w:rPr>
                <w:i/>
                <w:iCs/>
                <w:color w:val="000000"/>
                <w:lang w:eastAsia="en-ID"/>
              </w:rPr>
              <w:t>Pengusaha</w:t>
            </w:r>
          </w:p>
        </w:tc>
        <w:tc>
          <w:tcPr>
            <w:tcW w:w="1727" w:type="dxa"/>
            <w:tcBorders>
              <w:left w:val="nil"/>
              <w:bottom w:val="single" w:sz="4" w:space="0" w:color="666666"/>
              <w:right w:val="nil"/>
            </w:tcBorders>
            <w:shd w:val="clear" w:color="auto" w:fill="auto"/>
            <w:noWrap/>
            <w:hideMark/>
          </w:tcPr>
          <w:p w14:paraId="49F1CAFE" w14:textId="77777777" w:rsidR="000C3785" w:rsidRDefault="00000000">
            <w:pPr>
              <w:jc w:val="center"/>
              <w:rPr>
                <w:color w:val="000000"/>
                <w:lang w:eastAsia="en-ID"/>
              </w:rPr>
            </w:pPr>
            <w:r>
              <w:rPr>
                <w:color w:val="000000"/>
                <w:lang w:eastAsia="en-ID"/>
              </w:rPr>
              <w:t>4</w:t>
            </w:r>
          </w:p>
        </w:tc>
        <w:tc>
          <w:tcPr>
            <w:tcW w:w="2174" w:type="dxa"/>
            <w:tcBorders>
              <w:left w:val="nil"/>
              <w:bottom w:val="single" w:sz="4" w:space="0" w:color="666666"/>
            </w:tcBorders>
            <w:shd w:val="clear" w:color="auto" w:fill="auto"/>
            <w:noWrap/>
            <w:hideMark/>
          </w:tcPr>
          <w:p w14:paraId="5C054BD0" w14:textId="77777777" w:rsidR="000C3785" w:rsidRDefault="00000000">
            <w:pPr>
              <w:jc w:val="center"/>
              <w:rPr>
                <w:color w:val="000000"/>
                <w:lang w:eastAsia="en-ID"/>
              </w:rPr>
            </w:pPr>
            <w:r>
              <w:rPr>
                <w:color w:val="000000"/>
                <w:lang w:eastAsia="en-ID"/>
              </w:rPr>
              <w:t>5%</w:t>
            </w:r>
          </w:p>
        </w:tc>
      </w:tr>
      <w:tr w:rsidR="000C3785" w14:paraId="6945AC39" w14:textId="77777777" w:rsidTr="00D24751">
        <w:trPr>
          <w:trHeight w:val="283"/>
          <w:jc w:val="center"/>
        </w:trPr>
        <w:tc>
          <w:tcPr>
            <w:tcW w:w="4192" w:type="dxa"/>
            <w:tcBorders>
              <w:left w:val="nil"/>
              <w:bottom w:val="single" w:sz="4" w:space="0" w:color="666666"/>
              <w:right w:val="nil"/>
            </w:tcBorders>
            <w:shd w:val="clear" w:color="auto" w:fill="auto"/>
            <w:noWrap/>
            <w:hideMark/>
          </w:tcPr>
          <w:p w14:paraId="20B81115" w14:textId="77777777" w:rsidR="000C3785" w:rsidRDefault="00000000">
            <w:pPr>
              <w:jc w:val="center"/>
              <w:rPr>
                <w:i/>
                <w:iCs/>
                <w:color w:val="000000"/>
                <w:lang w:eastAsia="en-ID"/>
              </w:rPr>
            </w:pPr>
            <w:r>
              <w:rPr>
                <w:i/>
                <w:iCs/>
                <w:color w:val="000000"/>
                <w:lang w:eastAsia="en-ID"/>
              </w:rPr>
              <w:t>Mahasiswa</w:t>
            </w:r>
          </w:p>
        </w:tc>
        <w:tc>
          <w:tcPr>
            <w:tcW w:w="1727" w:type="dxa"/>
            <w:tcBorders>
              <w:left w:val="nil"/>
              <w:bottom w:val="single" w:sz="4" w:space="0" w:color="666666"/>
              <w:right w:val="nil"/>
            </w:tcBorders>
            <w:shd w:val="clear" w:color="auto" w:fill="auto"/>
            <w:noWrap/>
            <w:hideMark/>
          </w:tcPr>
          <w:p w14:paraId="50741F5B" w14:textId="77777777" w:rsidR="000C3785" w:rsidRDefault="00000000">
            <w:pPr>
              <w:jc w:val="center"/>
              <w:rPr>
                <w:color w:val="000000"/>
                <w:lang w:eastAsia="en-ID"/>
              </w:rPr>
            </w:pPr>
            <w:r>
              <w:rPr>
                <w:color w:val="000000"/>
                <w:lang w:eastAsia="en-ID"/>
              </w:rPr>
              <w:t>10</w:t>
            </w:r>
          </w:p>
        </w:tc>
        <w:tc>
          <w:tcPr>
            <w:tcW w:w="2174" w:type="dxa"/>
            <w:tcBorders>
              <w:left w:val="nil"/>
              <w:bottom w:val="single" w:sz="4" w:space="0" w:color="666666"/>
            </w:tcBorders>
            <w:shd w:val="clear" w:color="auto" w:fill="auto"/>
            <w:noWrap/>
            <w:hideMark/>
          </w:tcPr>
          <w:p w14:paraId="11E3BFE7" w14:textId="77777777" w:rsidR="000C3785" w:rsidRDefault="00000000">
            <w:pPr>
              <w:jc w:val="center"/>
              <w:rPr>
                <w:color w:val="000000"/>
                <w:lang w:eastAsia="en-ID"/>
              </w:rPr>
            </w:pPr>
            <w:r>
              <w:rPr>
                <w:color w:val="000000"/>
                <w:lang w:eastAsia="en-ID"/>
              </w:rPr>
              <w:t>12,50%</w:t>
            </w:r>
          </w:p>
        </w:tc>
      </w:tr>
      <w:tr w:rsidR="000C3785" w14:paraId="027584F0" w14:textId="77777777" w:rsidTr="00D24751">
        <w:trPr>
          <w:trHeight w:val="283"/>
          <w:jc w:val="center"/>
        </w:trPr>
        <w:tc>
          <w:tcPr>
            <w:tcW w:w="4192" w:type="dxa"/>
            <w:tcBorders>
              <w:left w:val="nil"/>
              <w:bottom w:val="single" w:sz="4" w:space="0" w:color="666666"/>
              <w:right w:val="nil"/>
            </w:tcBorders>
            <w:shd w:val="clear" w:color="auto" w:fill="auto"/>
            <w:noWrap/>
            <w:hideMark/>
          </w:tcPr>
          <w:p w14:paraId="30ED0676" w14:textId="77777777" w:rsidR="000C3785" w:rsidRDefault="00000000">
            <w:pPr>
              <w:jc w:val="center"/>
              <w:rPr>
                <w:i/>
                <w:iCs/>
                <w:color w:val="000000"/>
                <w:lang w:eastAsia="en-ID"/>
              </w:rPr>
            </w:pPr>
            <w:r>
              <w:rPr>
                <w:i/>
                <w:iCs/>
                <w:color w:val="000000"/>
                <w:lang w:eastAsia="en-ID"/>
              </w:rPr>
              <w:t>Pegawai Swasta</w:t>
            </w:r>
          </w:p>
        </w:tc>
        <w:tc>
          <w:tcPr>
            <w:tcW w:w="1727" w:type="dxa"/>
            <w:tcBorders>
              <w:left w:val="nil"/>
              <w:bottom w:val="single" w:sz="4" w:space="0" w:color="666666"/>
              <w:right w:val="nil"/>
            </w:tcBorders>
            <w:shd w:val="clear" w:color="auto" w:fill="auto"/>
            <w:noWrap/>
            <w:hideMark/>
          </w:tcPr>
          <w:p w14:paraId="101DAB18" w14:textId="77777777" w:rsidR="000C3785" w:rsidRDefault="00000000">
            <w:pPr>
              <w:jc w:val="center"/>
              <w:rPr>
                <w:color w:val="000000"/>
                <w:lang w:eastAsia="en-ID"/>
              </w:rPr>
            </w:pPr>
            <w:r>
              <w:rPr>
                <w:color w:val="000000"/>
                <w:lang w:eastAsia="en-ID"/>
              </w:rPr>
              <w:t>66</w:t>
            </w:r>
          </w:p>
        </w:tc>
        <w:tc>
          <w:tcPr>
            <w:tcW w:w="2174" w:type="dxa"/>
            <w:tcBorders>
              <w:left w:val="nil"/>
              <w:bottom w:val="single" w:sz="4" w:space="0" w:color="666666"/>
            </w:tcBorders>
            <w:shd w:val="clear" w:color="auto" w:fill="auto"/>
            <w:noWrap/>
            <w:hideMark/>
          </w:tcPr>
          <w:p w14:paraId="5D398378" w14:textId="77777777" w:rsidR="000C3785" w:rsidRDefault="00000000">
            <w:pPr>
              <w:jc w:val="center"/>
              <w:rPr>
                <w:color w:val="000000"/>
                <w:lang w:eastAsia="en-ID"/>
              </w:rPr>
            </w:pPr>
            <w:r>
              <w:rPr>
                <w:color w:val="000000"/>
                <w:lang w:eastAsia="en-ID"/>
              </w:rPr>
              <w:t>82,50%</w:t>
            </w:r>
          </w:p>
        </w:tc>
      </w:tr>
      <w:tr w:rsidR="000C3785" w14:paraId="091AF027" w14:textId="77777777" w:rsidTr="00D24751">
        <w:trPr>
          <w:trHeight w:val="283"/>
          <w:jc w:val="center"/>
        </w:trPr>
        <w:tc>
          <w:tcPr>
            <w:tcW w:w="4192" w:type="dxa"/>
            <w:tcBorders>
              <w:left w:val="nil"/>
              <w:bottom w:val="single" w:sz="4" w:space="0" w:color="auto"/>
              <w:right w:val="nil"/>
            </w:tcBorders>
            <w:shd w:val="clear" w:color="auto" w:fill="auto"/>
            <w:noWrap/>
            <w:hideMark/>
          </w:tcPr>
          <w:p w14:paraId="7179A5B4" w14:textId="77777777" w:rsidR="000C3785" w:rsidRDefault="00000000">
            <w:pPr>
              <w:jc w:val="center"/>
              <w:rPr>
                <w:i/>
                <w:iCs/>
                <w:color w:val="000000"/>
                <w:lang w:eastAsia="en-ID"/>
              </w:rPr>
            </w:pPr>
            <w:r>
              <w:rPr>
                <w:i/>
                <w:iCs/>
                <w:color w:val="000000"/>
                <w:lang w:eastAsia="en-ID"/>
              </w:rPr>
              <w:t xml:space="preserve">Grand Total </w:t>
            </w:r>
          </w:p>
        </w:tc>
        <w:tc>
          <w:tcPr>
            <w:tcW w:w="1727" w:type="dxa"/>
            <w:tcBorders>
              <w:left w:val="nil"/>
              <w:bottom w:val="single" w:sz="4" w:space="0" w:color="auto"/>
              <w:right w:val="nil"/>
            </w:tcBorders>
            <w:shd w:val="clear" w:color="auto" w:fill="auto"/>
            <w:noWrap/>
            <w:hideMark/>
          </w:tcPr>
          <w:p w14:paraId="62D6E546" w14:textId="77777777" w:rsidR="000C3785" w:rsidRDefault="00000000">
            <w:pPr>
              <w:jc w:val="center"/>
              <w:rPr>
                <w:color w:val="000000"/>
                <w:lang w:eastAsia="en-ID"/>
              </w:rPr>
            </w:pPr>
            <w:r>
              <w:rPr>
                <w:color w:val="000000"/>
                <w:lang w:eastAsia="en-ID"/>
              </w:rPr>
              <w:t>80</w:t>
            </w:r>
          </w:p>
        </w:tc>
        <w:tc>
          <w:tcPr>
            <w:tcW w:w="2174" w:type="dxa"/>
            <w:tcBorders>
              <w:left w:val="nil"/>
              <w:bottom w:val="single" w:sz="4" w:space="0" w:color="auto"/>
            </w:tcBorders>
            <w:shd w:val="clear" w:color="auto" w:fill="auto"/>
            <w:noWrap/>
            <w:hideMark/>
          </w:tcPr>
          <w:p w14:paraId="69269B26" w14:textId="77777777" w:rsidR="000C3785" w:rsidRDefault="00000000">
            <w:pPr>
              <w:jc w:val="center"/>
              <w:rPr>
                <w:color w:val="000000"/>
                <w:lang w:eastAsia="en-ID"/>
              </w:rPr>
            </w:pPr>
            <w:r>
              <w:rPr>
                <w:color w:val="000000"/>
                <w:lang w:eastAsia="en-ID"/>
              </w:rPr>
              <w:t>100%</w:t>
            </w:r>
          </w:p>
        </w:tc>
      </w:tr>
    </w:tbl>
    <w:p w14:paraId="697BB87F" w14:textId="77777777" w:rsidR="000C3785" w:rsidRDefault="00000000">
      <w:pPr>
        <w:pStyle w:val="Body"/>
        <w:ind w:firstLine="709"/>
        <w:jc w:val="center"/>
        <w:rPr>
          <w:rFonts w:asciiTheme="majorBidi" w:hAnsiTheme="majorBidi" w:cstheme="majorBidi"/>
          <w:sz w:val="24"/>
          <w:szCs w:val="24"/>
          <w:lang w:val="en-ID"/>
        </w:rPr>
      </w:pPr>
      <w:r>
        <w:rPr>
          <w:rFonts w:asciiTheme="majorBidi" w:hAnsiTheme="majorBidi" w:cstheme="majorBidi"/>
          <w:sz w:val="24"/>
          <w:szCs w:val="24"/>
        </w:rPr>
        <w:t>Source: Processed Author Data, 2023</w:t>
      </w:r>
    </w:p>
    <w:p w14:paraId="4A61C00B" w14:textId="77777777" w:rsidR="000C3785" w:rsidRDefault="000C3785">
      <w:pPr>
        <w:pStyle w:val="Body"/>
        <w:ind w:firstLine="709"/>
        <w:rPr>
          <w:rFonts w:asciiTheme="majorBidi" w:hAnsiTheme="majorBidi" w:cstheme="majorBidi"/>
          <w:sz w:val="24"/>
          <w:szCs w:val="24"/>
          <w:lang w:val="en-ID"/>
        </w:rPr>
      </w:pPr>
    </w:p>
    <w:p w14:paraId="23115305" w14:textId="43A28B33" w:rsidR="000C3785" w:rsidRDefault="00000000">
      <w:pPr>
        <w:pStyle w:val="Body"/>
        <w:ind w:firstLine="709"/>
        <w:rPr>
          <w:rFonts w:asciiTheme="majorBidi" w:hAnsiTheme="majorBidi" w:cstheme="majorBidi"/>
          <w:sz w:val="32"/>
          <w:szCs w:val="32"/>
          <w:lang w:val="en-ID"/>
        </w:rPr>
      </w:pPr>
      <w:r>
        <w:rPr>
          <w:rFonts w:asciiTheme="majorBidi" w:hAnsiTheme="majorBidi" w:cstheme="majorBidi"/>
          <w:sz w:val="24"/>
          <w:szCs w:val="24"/>
        </w:rPr>
        <w:tab/>
        <w:t>Based on Table 4 above, it is known that of the 80 respondents, the largest worked as private employees with a total of 66 respondents (82.50%), and among them there were also students who had not worked as many as 10 respondents (12.50%), and the remaining 4 respondents (5%) were entrepreneurs</w:t>
      </w:r>
      <w:r>
        <w:rPr>
          <w:rFonts w:asciiTheme="majorBidi" w:hAnsiTheme="majorBidi" w:cstheme="majorBidi"/>
          <w:sz w:val="32"/>
          <w:szCs w:val="32"/>
          <w:lang w:val="en-ID"/>
        </w:rPr>
        <w:t xml:space="preserve">. </w:t>
      </w:r>
    </w:p>
    <w:p w14:paraId="7114DEAF" w14:textId="77777777" w:rsidR="000C3785" w:rsidRDefault="00000000" w:rsidP="00D24751">
      <w:pPr>
        <w:pStyle w:val="Body"/>
        <w:ind w:firstLine="0"/>
        <w:rPr>
          <w:rFonts w:asciiTheme="majorBidi" w:hAnsiTheme="majorBidi" w:cstheme="majorBidi"/>
          <w:b/>
          <w:bCs/>
          <w:sz w:val="32"/>
          <w:szCs w:val="32"/>
          <w:lang w:val="en-ID"/>
        </w:rPr>
      </w:pPr>
      <w:bookmarkStart w:id="1" w:name="_Toc145230900"/>
      <w:r>
        <w:rPr>
          <w:rFonts w:asciiTheme="majorBidi" w:hAnsiTheme="majorBidi" w:cstheme="majorBidi"/>
          <w:b/>
          <w:bCs/>
          <w:sz w:val="24"/>
          <w:szCs w:val="24"/>
        </w:rPr>
        <w:t>Descriptive Analysis of Research Data</w:t>
      </w:r>
      <w:bookmarkEnd w:id="1"/>
    </w:p>
    <w:p w14:paraId="48AFE4DF" w14:textId="77777777" w:rsidR="000C3785" w:rsidRDefault="000C3785">
      <w:pPr>
        <w:pStyle w:val="Body"/>
        <w:ind w:firstLine="709"/>
        <w:rPr>
          <w:rFonts w:asciiTheme="majorBidi" w:hAnsiTheme="majorBidi" w:cstheme="majorBidi"/>
          <w:sz w:val="24"/>
          <w:szCs w:val="24"/>
          <w:lang w:val="en-ID"/>
        </w:rPr>
      </w:pPr>
    </w:p>
    <w:p w14:paraId="1EEC1E3F" w14:textId="7128EDE1" w:rsidR="000C3785" w:rsidRPr="00D24751" w:rsidRDefault="00000000">
      <w:pPr>
        <w:pStyle w:val="Body"/>
        <w:ind w:firstLine="0"/>
        <w:jc w:val="center"/>
        <w:rPr>
          <w:rFonts w:asciiTheme="majorBidi" w:hAnsiTheme="majorBidi" w:cstheme="majorBidi"/>
          <w:b/>
          <w:bCs/>
          <w:sz w:val="32"/>
          <w:szCs w:val="32"/>
          <w:lang w:val="en-ID"/>
        </w:rPr>
      </w:pPr>
      <w:r w:rsidRPr="00D24751">
        <w:rPr>
          <w:rFonts w:asciiTheme="majorBidi" w:hAnsiTheme="majorBidi" w:cstheme="majorBidi"/>
          <w:b/>
          <w:bCs/>
          <w:sz w:val="24"/>
          <w:szCs w:val="24"/>
        </w:rPr>
        <w:t xml:space="preserve">Table </w:t>
      </w:r>
      <w:r w:rsidR="00D24751" w:rsidRPr="00D24751">
        <w:rPr>
          <w:rFonts w:asciiTheme="majorBidi" w:hAnsiTheme="majorBidi" w:cstheme="majorBidi"/>
          <w:b/>
          <w:bCs/>
          <w:sz w:val="24"/>
          <w:szCs w:val="24"/>
        </w:rPr>
        <w:t>5</w:t>
      </w:r>
      <w:r w:rsidRPr="00D24751">
        <w:rPr>
          <w:rFonts w:asciiTheme="majorBidi" w:hAnsiTheme="majorBidi" w:cstheme="majorBidi"/>
          <w:b/>
          <w:bCs/>
          <w:sz w:val="24"/>
          <w:szCs w:val="24"/>
        </w:rPr>
        <w:t xml:space="preserve"> Descriptive analysis of Social Media Marketing indicators</w:t>
      </w:r>
    </w:p>
    <w:tbl>
      <w:tblPr>
        <w:tblW w:w="9163" w:type="dxa"/>
        <w:tblInd w:w="-318" w:type="dxa"/>
        <w:tblLook w:val="04A0" w:firstRow="1" w:lastRow="0" w:firstColumn="1" w:lastColumn="0" w:noHBand="0" w:noVBand="1"/>
      </w:tblPr>
      <w:tblGrid>
        <w:gridCol w:w="1323"/>
        <w:gridCol w:w="960"/>
        <w:gridCol w:w="960"/>
        <w:gridCol w:w="960"/>
        <w:gridCol w:w="960"/>
        <w:gridCol w:w="960"/>
        <w:gridCol w:w="960"/>
        <w:gridCol w:w="1057"/>
        <w:gridCol w:w="1043"/>
      </w:tblGrid>
      <w:tr w:rsidR="000C3785" w14:paraId="483DC2F8" w14:textId="77777777" w:rsidTr="00D24751">
        <w:trPr>
          <w:trHeight w:val="630"/>
          <w:tblHeader/>
        </w:trPr>
        <w:tc>
          <w:tcPr>
            <w:tcW w:w="1400" w:type="dxa"/>
            <w:tcBorders>
              <w:top w:val="single" w:sz="4" w:space="0" w:color="auto"/>
              <w:bottom w:val="single" w:sz="4" w:space="0" w:color="auto"/>
            </w:tcBorders>
            <w:shd w:val="clear" w:color="auto" w:fill="auto"/>
            <w:vAlign w:val="center"/>
            <w:hideMark/>
          </w:tcPr>
          <w:p w14:paraId="63512B8E" w14:textId="77777777" w:rsidR="000C3785" w:rsidRDefault="00000000">
            <w:pPr>
              <w:jc w:val="center"/>
              <w:rPr>
                <w:b/>
                <w:bCs/>
                <w:color w:val="000000"/>
                <w:lang w:eastAsia="en-ID"/>
              </w:rPr>
            </w:pPr>
            <w:r>
              <w:rPr>
                <w:b/>
                <w:bCs/>
                <w:color w:val="000000"/>
                <w:lang w:eastAsia="en-ID"/>
              </w:rPr>
              <w:t xml:space="preserve">Dimention </w:t>
            </w:r>
          </w:p>
        </w:tc>
        <w:tc>
          <w:tcPr>
            <w:tcW w:w="960" w:type="dxa"/>
            <w:tcBorders>
              <w:top w:val="single" w:sz="4" w:space="0" w:color="auto"/>
              <w:bottom w:val="single" w:sz="4" w:space="0" w:color="auto"/>
            </w:tcBorders>
            <w:shd w:val="clear" w:color="auto" w:fill="auto"/>
            <w:vAlign w:val="center"/>
            <w:hideMark/>
          </w:tcPr>
          <w:p w14:paraId="3C00CA2B" w14:textId="77777777" w:rsidR="000C3785" w:rsidRDefault="00000000">
            <w:pPr>
              <w:jc w:val="center"/>
              <w:rPr>
                <w:b/>
                <w:bCs/>
                <w:color w:val="000000"/>
                <w:lang w:eastAsia="en-ID"/>
              </w:rPr>
            </w:pPr>
            <w:r>
              <w:rPr>
                <w:b/>
                <w:bCs/>
                <w:color w:val="000000"/>
                <w:lang w:eastAsia="en-ID"/>
              </w:rPr>
              <w:t>Code</w:t>
            </w:r>
          </w:p>
        </w:tc>
        <w:tc>
          <w:tcPr>
            <w:tcW w:w="960" w:type="dxa"/>
            <w:tcBorders>
              <w:top w:val="single" w:sz="4" w:space="0" w:color="auto"/>
              <w:bottom w:val="single" w:sz="4" w:space="0" w:color="auto"/>
            </w:tcBorders>
            <w:shd w:val="clear" w:color="auto" w:fill="auto"/>
            <w:vAlign w:val="center"/>
            <w:hideMark/>
          </w:tcPr>
          <w:p w14:paraId="05589676" w14:textId="77777777" w:rsidR="000C3785" w:rsidRDefault="00000000">
            <w:pPr>
              <w:jc w:val="center"/>
              <w:rPr>
                <w:b/>
                <w:bCs/>
                <w:color w:val="000000"/>
                <w:lang w:eastAsia="en-ID"/>
              </w:rPr>
            </w:pPr>
            <w:r>
              <w:rPr>
                <w:b/>
                <w:bCs/>
                <w:color w:val="000000"/>
                <w:lang w:eastAsia="en-ID"/>
              </w:rPr>
              <w:t> </w:t>
            </w:r>
          </w:p>
        </w:tc>
        <w:tc>
          <w:tcPr>
            <w:tcW w:w="960" w:type="dxa"/>
            <w:tcBorders>
              <w:top w:val="single" w:sz="4" w:space="0" w:color="auto"/>
              <w:bottom w:val="single" w:sz="4" w:space="0" w:color="auto"/>
            </w:tcBorders>
            <w:shd w:val="clear" w:color="auto" w:fill="auto"/>
            <w:vAlign w:val="center"/>
            <w:hideMark/>
          </w:tcPr>
          <w:p w14:paraId="3290E13E" w14:textId="77777777" w:rsidR="000C3785" w:rsidRDefault="00000000">
            <w:pPr>
              <w:jc w:val="center"/>
              <w:rPr>
                <w:b/>
                <w:bCs/>
                <w:color w:val="000000"/>
                <w:lang w:eastAsia="en-ID"/>
              </w:rPr>
            </w:pPr>
            <w:r>
              <w:rPr>
                <w:b/>
                <w:bCs/>
                <w:color w:val="000000"/>
                <w:lang w:eastAsia="en-ID"/>
              </w:rPr>
              <w:t>STS</w:t>
            </w:r>
          </w:p>
        </w:tc>
        <w:tc>
          <w:tcPr>
            <w:tcW w:w="960" w:type="dxa"/>
            <w:tcBorders>
              <w:top w:val="single" w:sz="4" w:space="0" w:color="auto"/>
              <w:bottom w:val="single" w:sz="4" w:space="0" w:color="auto"/>
            </w:tcBorders>
            <w:shd w:val="clear" w:color="auto" w:fill="auto"/>
            <w:vAlign w:val="center"/>
            <w:hideMark/>
          </w:tcPr>
          <w:p w14:paraId="7B1DE016" w14:textId="77777777" w:rsidR="000C3785" w:rsidRDefault="00000000">
            <w:pPr>
              <w:jc w:val="center"/>
              <w:rPr>
                <w:b/>
                <w:bCs/>
                <w:color w:val="000000"/>
                <w:lang w:eastAsia="en-ID"/>
              </w:rPr>
            </w:pPr>
            <w:r>
              <w:rPr>
                <w:b/>
                <w:bCs/>
                <w:color w:val="000000"/>
                <w:lang w:eastAsia="en-ID"/>
              </w:rPr>
              <w:t>TS</w:t>
            </w:r>
          </w:p>
        </w:tc>
        <w:tc>
          <w:tcPr>
            <w:tcW w:w="960" w:type="dxa"/>
            <w:tcBorders>
              <w:top w:val="single" w:sz="4" w:space="0" w:color="auto"/>
              <w:bottom w:val="single" w:sz="4" w:space="0" w:color="auto"/>
            </w:tcBorders>
            <w:shd w:val="clear" w:color="auto" w:fill="auto"/>
            <w:vAlign w:val="center"/>
            <w:hideMark/>
          </w:tcPr>
          <w:p w14:paraId="442AA0A8" w14:textId="77777777" w:rsidR="000C3785" w:rsidRDefault="00000000">
            <w:pPr>
              <w:jc w:val="center"/>
              <w:rPr>
                <w:b/>
                <w:bCs/>
                <w:color w:val="000000"/>
                <w:lang w:eastAsia="en-ID"/>
              </w:rPr>
            </w:pPr>
            <w:r>
              <w:rPr>
                <w:b/>
                <w:bCs/>
                <w:color w:val="000000"/>
                <w:lang w:eastAsia="en-ID"/>
              </w:rPr>
              <w:t>S</w:t>
            </w:r>
          </w:p>
        </w:tc>
        <w:tc>
          <w:tcPr>
            <w:tcW w:w="960" w:type="dxa"/>
            <w:tcBorders>
              <w:top w:val="single" w:sz="4" w:space="0" w:color="auto"/>
              <w:bottom w:val="single" w:sz="4" w:space="0" w:color="auto"/>
            </w:tcBorders>
            <w:shd w:val="clear" w:color="auto" w:fill="auto"/>
            <w:vAlign w:val="center"/>
            <w:hideMark/>
          </w:tcPr>
          <w:p w14:paraId="32621FD4" w14:textId="77777777" w:rsidR="000C3785" w:rsidRDefault="00000000">
            <w:pPr>
              <w:jc w:val="center"/>
              <w:rPr>
                <w:b/>
                <w:bCs/>
                <w:color w:val="000000"/>
                <w:lang w:eastAsia="en-ID"/>
              </w:rPr>
            </w:pPr>
            <w:r>
              <w:rPr>
                <w:b/>
                <w:bCs/>
                <w:color w:val="000000"/>
                <w:lang w:eastAsia="en-ID"/>
              </w:rPr>
              <w:t>SS</w:t>
            </w:r>
          </w:p>
        </w:tc>
        <w:tc>
          <w:tcPr>
            <w:tcW w:w="960" w:type="dxa"/>
            <w:tcBorders>
              <w:top w:val="single" w:sz="4" w:space="0" w:color="auto"/>
              <w:bottom w:val="single" w:sz="4" w:space="0" w:color="auto"/>
            </w:tcBorders>
            <w:shd w:val="clear" w:color="auto" w:fill="auto"/>
            <w:vAlign w:val="center"/>
            <w:hideMark/>
          </w:tcPr>
          <w:p w14:paraId="796BD6D6" w14:textId="77777777" w:rsidR="000C3785" w:rsidRDefault="00000000">
            <w:pPr>
              <w:jc w:val="center"/>
              <w:rPr>
                <w:b/>
                <w:bCs/>
                <w:color w:val="000000"/>
                <w:lang w:eastAsia="en-ID"/>
              </w:rPr>
            </w:pPr>
            <w:r>
              <w:rPr>
                <w:b/>
                <w:bCs/>
                <w:color w:val="000000"/>
                <w:lang w:eastAsia="en-ID"/>
              </w:rPr>
              <w:t>TOTAL</w:t>
            </w:r>
          </w:p>
        </w:tc>
        <w:tc>
          <w:tcPr>
            <w:tcW w:w="1043" w:type="dxa"/>
            <w:tcBorders>
              <w:top w:val="single" w:sz="4" w:space="0" w:color="auto"/>
              <w:bottom w:val="single" w:sz="4" w:space="0" w:color="auto"/>
            </w:tcBorders>
            <w:shd w:val="clear" w:color="auto" w:fill="auto"/>
            <w:vAlign w:val="center"/>
            <w:hideMark/>
          </w:tcPr>
          <w:p w14:paraId="391DD33E" w14:textId="77777777" w:rsidR="000C3785" w:rsidRDefault="00000000">
            <w:pPr>
              <w:jc w:val="center"/>
              <w:rPr>
                <w:b/>
                <w:bCs/>
                <w:color w:val="000000"/>
                <w:lang w:eastAsia="en-ID"/>
              </w:rPr>
            </w:pPr>
            <w:r>
              <w:rPr>
                <w:b/>
                <w:bCs/>
                <w:color w:val="000000"/>
                <w:lang w:eastAsia="en-ID"/>
              </w:rPr>
              <w:t>MEAN SCORE</w:t>
            </w:r>
          </w:p>
        </w:tc>
      </w:tr>
      <w:tr w:rsidR="000C3785" w14:paraId="39C60A4B" w14:textId="77777777" w:rsidTr="00D24751">
        <w:trPr>
          <w:trHeight w:val="315"/>
        </w:trPr>
        <w:tc>
          <w:tcPr>
            <w:tcW w:w="1400" w:type="dxa"/>
            <w:vMerge w:val="restart"/>
            <w:tcBorders>
              <w:top w:val="nil"/>
              <w:bottom w:val="single" w:sz="4" w:space="0" w:color="000000"/>
            </w:tcBorders>
            <w:shd w:val="clear" w:color="auto" w:fill="auto"/>
            <w:vAlign w:val="center"/>
            <w:hideMark/>
          </w:tcPr>
          <w:p w14:paraId="046D8EF2" w14:textId="77777777" w:rsidR="000C3785" w:rsidRDefault="00000000">
            <w:pPr>
              <w:jc w:val="center"/>
              <w:rPr>
                <w:i/>
                <w:iCs/>
                <w:color w:val="000000"/>
                <w:lang w:eastAsia="en-ID"/>
              </w:rPr>
            </w:pPr>
            <w:r>
              <w:rPr>
                <w:i/>
                <w:iCs/>
                <w:color w:val="000000"/>
                <w:lang w:eastAsia="en-ID"/>
              </w:rPr>
              <w:t>Content Creation</w:t>
            </w:r>
          </w:p>
        </w:tc>
        <w:tc>
          <w:tcPr>
            <w:tcW w:w="960" w:type="dxa"/>
            <w:vMerge w:val="restart"/>
            <w:tcBorders>
              <w:top w:val="nil"/>
              <w:bottom w:val="single" w:sz="4" w:space="0" w:color="000000"/>
            </w:tcBorders>
            <w:shd w:val="clear" w:color="auto" w:fill="auto"/>
            <w:vAlign w:val="center"/>
            <w:hideMark/>
          </w:tcPr>
          <w:p w14:paraId="7A118E23" w14:textId="77777777" w:rsidR="000C3785" w:rsidRDefault="00000000">
            <w:pPr>
              <w:jc w:val="center"/>
              <w:rPr>
                <w:color w:val="000000"/>
                <w:lang w:eastAsia="en-ID"/>
              </w:rPr>
            </w:pPr>
            <w:r>
              <w:rPr>
                <w:color w:val="000000"/>
                <w:lang w:eastAsia="en-ID"/>
              </w:rPr>
              <w:t>SMM 1</w:t>
            </w:r>
          </w:p>
        </w:tc>
        <w:tc>
          <w:tcPr>
            <w:tcW w:w="960" w:type="dxa"/>
            <w:tcBorders>
              <w:top w:val="nil"/>
              <w:bottom w:val="single" w:sz="4" w:space="0" w:color="auto"/>
            </w:tcBorders>
            <w:shd w:val="clear" w:color="auto" w:fill="auto"/>
            <w:vAlign w:val="center"/>
            <w:hideMark/>
          </w:tcPr>
          <w:p w14:paraId="0E86C5B6"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vAlign w:val="center"/>
            <w:hideMark/>
          </w:tcPr>
          <w:p w14:paraId="635B874B" w14:textId="77777777" w:rsidR="000C3785" w:rsidRDefault="00000000">
            <w:pPr>
              <w:jc w:val="center"/>
              <w:rPr>
                <w:color w:val="000000"/>
                <w:lang w:eastAsia="en-ID"/>
              </w:rPr>
            </w:pPr>
            <w:r>
              <w:rPr>
                <w:color w:val="000000"/>
                <w:lang w:eastAsia="en-ID"/>
              </w:rPr>
              <w:t>3</w:t>
            </w:r>
          </w:p>
        </w:tc>
        <w:tc>
          <w:tcPr>
            <w:tcW w:w="960" w:type="dxa"/>
            <w:tcBorders>
              <w:top w:val="nil"/>
              <w:bottom w:val="single" w:sz="4" w:space="0" w:color="auto"/>
            </w:tcBorders>
            <w:shd w:val="clear" w:color="auto" w:fill="auto"/>
            <w:vAlign w:val="center"/>
            <w:hideMark/>
          </w:tcPr>
          <w:p w14:paraId="49624095" w14:textId="77777777" w:rsidR="000C3785" w:rsidRDefault="00000000">
            <w:pPr>
              <w:jc w:val="center"/>
              <w:rPr>
                <w:color w:val="000000"/>
                <w:lang w:eastAsia="en-ID"/>
              </w:rPr>
            </w:pPr>
            <w:r>
              <w:rPr>
                <w:color w:val="000000"/>
                <w:lang w:eastAsia="en-ID"/>
              </w:rPr>
              <w:t>2</w:t>
            </w:r>
          </w:p>
        </w:tc>
        <w:tc>
          <w:tcPr>
            <w:tcW w:w="960" w:type="dxa"/>
            <w:tcBorders>
              <w:top w:val="nil"/>
              <w:bottom w:val="single" w:sz="4" w:space="0" w:color="auto"/>
            </w:tcBorders>
            <w:shd w:val="clear" w:color="auto" w:fill="auto"/>
            <w:vAlign w:val="center"/>
            <w:hideMark/>
          </w:tcPr>
          <w:p w14:paraId="59546307" w14:textId="77777777" w:rsidR="000C3785" w:rsidRDefault="00000000">
            <w:pPr>
              <w:jc w:val="center"/>
              <w:rPr>
                <w:color w:val="000000"/>
                <w:lang w:eastAsia="en-ID"/>
              </w:rPr>
            </w:pPr>
            <w:r>
              <w:rPr>
                <w:color w:val="000000"/>
                <w:lang w:eastAsia="en-ID"/>
              </w:rPr>
              <w:t>30</w:t>
            </w:r>
          </w:p>
        </w:tc>
        <w:tc>
          <w:tcPr>
            <w:tcW w:w="960" w:type="dxa"/>
            <w:tcBorders>
              <w:top w:val="nil"/>
              <w:bottom w:val="single" w:sz="4" w:space="0" w:color="auto"/>
            </w:tcBorders>
            <w:shd w:val="clear" w:color="auto" w:fill="auto"/>
            <w:vAlign w:val="center"/>
            <w:hideMark/>
          </w:tcPr>
          <w:p w14:paraId="1567E7A6" w14:textId="77777777" w:rsidR="000C3785" w:rsidRDefault="00000000">
            <w:pPr>
              <w:jc w:val="center"/>
              <w:rPr>
                <w:color w:val="000000"/>
                <w:lang w:eastAsia="en-ID"/>
              </w:rPr>
            </w:pPr>
            <w:r>
              <w:rPr>
                <w:color w:val="000000"/>
                <w:lang w:eastAsia="en-ID"/>
              </w:rPr>
              <w:t>45</w:t>
            </w:r>
          </w:p>
        </w:tc>
        <w:tc>
          <w:tcPr>
            <w:tcW w:w="960" w:type="dxa"/>
            <w:tcBorders>
              <w:top w:val="nil"/>
              <w:bottom w:val="single" w:sz="4" w:space="0" w:color="auto"/>
            </w:tcBorders>
            <w:shd w:val="clear" w:color="auto" w:fill="auto"/>
            <w:vAlign w:val="center"/>
            <w:hideMark/>
          </w:tcPr>
          <w:p w14:paraId="4E2E988E"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6C9F63D6" w14:textId="77777777" w:rsidR="000C3785" w:rsidRDefault="00000000">
            <w:pPr>
              <w:jc w:val="center"/>
              <w:rPr>
                <w:b/>
                <w:bCs/>
                <w:color w:val="000000"/>
                <w:lang w:eastAsia="en-ID"/>
              </w:rPr>
            </w:pPr>
            <w:r>
              <w:rPr>
                <w:b/>
                <w:bCs/>
                <w:color w:val="000000"/>
                <w:lang w:eastAsia="en-ID"/>
              </w:rPr>
              <w:t>3.463</w:t>
            </w:r>
          </w:p>
        </w:tc>
      </w:tr>
      <w:tr w:rsidR="000C3785" w14:paraId="3C82BAAE" w14:textId="77777777" w:rsidTr="00D24751">
        <w:trPr>
          <w:trHeight w:val="315"/>
        </w:trPr>
        <w:tc>
          <w:tcPr>
            <w:tcW w:w="1400" w:type="dxa"/>
            <w:vMerge/>
            <w:tcBorders>
              <w:top w:val="nil"/>
              <w:bottom w:val="single" w:sz="4" w:space="0" w:color="000000"/>
            </w:tcBorders>
            <w:vAlign w:val="center"/>
            <w:hideMark/>
          </w:tcPr>
          <w:p w14:paraId="7D85BB54" w14:textId="77777777" w:rsidR="000C3785" w:rsidRDefault="000C3785">
            <w:pPr>
              <w:rPr>
                <w:i/>
                <w:iCs/>
                <w:color w:val="000000"/>
                <w:lang w:eastAsia="en-ID"/>
              </w:rPr>
            </w:pPr>
          </w:p>
        </w:tc>
        <w:tc>
          <w:tcPr>
            <w:tcW w:w="960" w:type="dxa"/>
            <w:vMerge/>
            <w:tcBorders>
              <w:top w:val="nil"/>
              <w:bottom w:val="single" w:sz="4" w:space="0" w:color="000000"/>
            </w:tcBorders>
            <w:vAlign w:val="center"/>
            <w:hideMark/>
          </w:tcPr>
          <w:p w14:paraId="0E708ECA"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0F2285DF"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3A766F1D" w14:textId="77777777" w:rsidR="000C3785" w:rsidRDefault="00000000">
            <w:pPr>
              <w:jc w:val="center"/>
              <w:rPr>
                <w:color w:val="000000"/>
                <w:lang w:eastAsia="en-ID"/>
              </w:rPr>
            </w:pPr>
            <w:r>
              <w:rPr>
                <w:color w:val="000000"/>
                <w:lang w:eastAsia="en-ID"/>
              </w:rPr>
              <w:t>3,75%</w:t>
            </w:r>
          </w:p>
        </w:tc>
        <w:tc>
          <w:tcPr>
            <w:tcW w:w="960" w:type="dxa"/>
            <w:tcBorders>
              <w:top w:val="nil"/>
              <w:bottom w:val="single" w:sz="4" w:space="0" w:color="auto"/>
            </w:tcBorders>
            <w:shd w:val="clear" w:color="auto" w:fill="auto"/>
            <w:noWrap/>
            <w:vAlign w:val="center"/>
            <w:hideMark/>
          </w:tcPr>
          <w:p w14:paraId="6C9180BA" w14:textId="77777777" w:rsidR="000C3785" w:rsidRDefault="00000000">
            <w:pPr>
              <w:jc w:val="center"/>
              <w:rPr>
                <w:color w:val="000000"/>
                <w:lang w:eastAsia="en-ID"/>
              </w:rPr>
            </w:pPr>
            <w:r>
              <w:rPr>
                <w:color w:val="000000"/>
                <w:lang w:eastAsia="en-ID"/>
              </w:rPr>
              <w:t>2,50%</w:t>
            </w:r>
          </w:p>
        </w:tc>
        <w:tc>
          <w:tcPr>
            <w:tcW w:w="960" w:type="dxa"/>
            <w:tcBorders>
              <w:top w:val="nil"/>
              <w:bottom w:val="single" w:sz="4" w:space="0" w:color="auto"/>
            </w:tcBorders>
            <w:shd w:val="clear" w:color="auto" w:fill="auto"/>
            <w:noWrap/>
            <w:vAlign w:val="center"/>
            <w:hideMark/>
          </w:tcPr>
          <w:p w14:paraId="25044D91" w14:textId="77777777" w:rsidR="000C3785" w:rsidRDefault="00000000">
            <w:pPr>
              <w:jc w:val="center"/>
              <w:rPr>
                <w:color w:val="000000"/>
                <w:lang w:eastAsia="en-ID"/>
              </w:rPr>
            </w:pPr>
            <w:r>
              <w:rPr>
                <w:color w:val="000000"/>
                <w:lang w:eastAsia="en-ID"/>
              </w:rPr>
              <w:t>37,50%</w:t>
            </w:r>
          </w:p>
        </w:tc>
        <w:tc>
          <w:tcPr>
            <w:tcW w:w="960" w:type="dxa"/>
            <w:tcBorders>
              <w:top w:val="nil"/>
              <w:bottom w:val="single" w:sz="4" w:space="0" w:color="auto"/>
            </w:tcBorders>
            <w:shd w:val="clear" w:color="auto" w:fill="auto"/>
            <w:noWrap/>
            <w:vAlign w:val="center"/>
            <w:hideMark/>
          </w:tcPr>
          <w:p w14:paraId="31208007" w14:textId="77777777" w:rsidR="000C3785" w:rsidRDefault="00000000">
            <w:pPr>
              <w:jc w:val="center"/>
              <w:rPr>
                <w:color w:val="000000"/>
                <w:lang w:eastAsia="en-ID"/>
              </w:rPr>
            </w:pPr>
            <w:r>
              <w:rPr>
                <w:color w:val="000000"/>
                <w:lang w:eastAsia="en-ID"/>
              </w:rPr>
              <w:t>56,25%</w:t>
            </w:r>
          </w:p>
        </w:tc>
        <w:tc>
          <w:tcPr>
            <w:tcW w:w="960" w:type="dxa"/>
            <w:tcBorders>
              <w:top w:val="nil"/>
              <w:bottom w:val="single" w:sz="4" w:space="0" w:color="auto"/>
            </w:tcBorders>
            <w:shd w:val="clear" w:color="auto" w:fill="auto"/>
            <w:noWrap/>
            <w:vAlign w:val="center"/>
            <w:hideMark/>
          </w:tcPr>
          <w:p w14:paraId="46DC69E7"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10D7A933" w14:textId="77777777" w:rsidR="000C3785" w:rsidRDefault="00000000">
            <w:pPr>
              <w:jc w:val="center"/>
              <w:rPr>
                <w:color w:val="000000"/>
                <w:lang w:eastAsia="en-ID"/>
              </w:rPr>
            </w:pPr>
            <w:r>
              <w:rPr>
                <w:color w:val="000000"/>
                <w:lang w:eastAsia="en-ID"/>
              </w:rPr>
              <w:t> </w:t>
            </w:r>
          </w:p>
        </w:tc>
      </w:tr>
      <w:tr w:rsidR="000C3785" w14:paraId="0E2A55E8" w14:textId="77777777" w:rsidTr="00D24751">
        <w:trPr>
          <w:trHeight w:val="315"/>
        </w:trPr>
        <w:tc>
          <w:tcPr>
            <w:tcW w:w="1400" w:type="dxa"/>
            <w:vMerge/>
            <w:tcBorders>
              <w:top w:val="nil"/>
              <w:bottom w:val="single" w:sz="4" w:space="0" w:color="000000"/>
            </w:tcBorders>
            <w:vAlign w:val="center"/>
            <w:hideMark/>
          </w:tcPr>
          <w:p w14:paraId="7E40850A" w14:textId="77777777" w:rsidR="000C3785" w:rsidRDefault="000C3785">
            <w:pPr>
              <w:rPr>
                <w:i/>
                <w:iCs/>
                <w:color w:val="000000"/>
                <w:lang w:eastAsia="en-ID"/>
              </w:rPr>
            </w:pPr>
          </w:p>
        </w:tc>
        <w:tc>
          <w:tcPr>
            <w:tcW w:w="960" w:type="dxa"/>
            <w:vMerge w:val="restart"/>
            <w:tcBorders>
              <w:top w:val="nil"/>
              <w:bottom w:val="single" w:sz="4" w:space="0" w:color="000000"/>
            </w:tcBorders>
            <w:shd w:val="clear" w:color="auto" w:fill="auto"/>
            <w:noWrap/>
            <w:vAlign w:val="center"/>
            <w:hideMark/>
          </w:tcPr>
          <w:p w14:paraId="0C3CDD0D" w14:textId="77777777" w:rsidR="000C3785" w:rsidRDefault="00000000">
            <w:pPr>
              <w:jc w:val="center"/>
              <w:rPr>
                <w:color w:val="000000"/>
                <w:lang w:eastAsia="en-ID"/>
              </w:rPr>
            </w:pPr>
            <w:r>
              <w:rPr>
                <w:color w:val="000000"/>
                <w:lang w:eastAsia="en-ID"/>
              </w:rPr>
              <w:t>SMM 2</w:t>
            </w:r>
          </w:p>
        </w:tc>
        <w:tc>
          <w:tcPr>
            <w:tcW w:w="960" w:type="dxa"/>
            <w:tcBorders>
              <w:top w:val="nil"/>
              <w:bottom w:val="single" w:sz="4" w:space="0" w:color="auto"/>
            </w:tcBorders>
            <w:shd w:val="clear" w:color="auto" w:fill="auto"/>
            <w:vAlign w:val="center"/>
            <w:hideMark/>
          </w:tcPr>
          <w:p w14:paraId="15F8FE7D"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0C47AED2" w14:textId="77777777" w:rsidR="000C3785" w:rsidRDefault="00000000">
            <w:pPr>
              <w:jc w:val="center"/>
              <w:rPr>
                <w:color w:val="000000"/>
                <w:lang w:eastAsia="en-ID"/>
              </w:rPr>
            </w:pPr>
            <w:r>
              <w:rPr>
                <w:color w:val="000000"/>
                <w:lang w:eastAsia="en-ID"/>
              </w:rPr>
              <w:t>3</w:t>
            </w:r>
          </w:p>
        </w:tc>
        <w:tc>
          <w:tcPr>
            <w:tcW w:w="960" w:type="dxa"/>
            <w:tcBorders>
              <w:top w:val="nil"/>
              <w:bottom w:val="single" w:sz="4" w:space="0" w:color="auto"/>
            </w:tcBorders>
            <w:shd w:val="clear" w:color="auto" w:fill="auto"/>
            <w:noWrap/>
            <w:vAlign w:val="center"/>
            <w:hideMark/>
          </w:tcPr>
          <w:p w14:paraId="350A649D" w14:textId="77777777" w:rsidR="000C3785" w:rsidRDefault="00000000">
            <w:pPr>
              <w:jc w:val="center"/>
              <w:rPr>
                <w:color w:val="000000"/>
                <w:lang w:eastAsia="en-ID"/>
              </w:rPr>
            </w:pPr>
            <w:r>
              <w:rPr>
                <w:color w:val="000000"/>
                <w:lang w:eastAsia="en-ID"/>
              </w:rPr>
              <w:t>2</w:t>
            </w:r>
          </w:p>
        </w:tc>
        <w:tc>
          <w:tcPr>
            <w:tcW w:w="960" w:type="dxa"/>
            <w:tcBorders>
              <w:top w:val="nil"/>
              <w:bottom w:val="single" w:sz="4" w:space="0" w:color="auto"/>
            </w:tcBorders>
            <w:shd w:val="clear" w:color="auto" w:fill="auto"/>
            <w:noWrap/>
            <w:vAlign w:val="center"/>
            <w:hideMark/>
          </w:tcPr>
          <w:p w14:paraId="6AC2A8F5" w14:textId="77777777" w:rsidR="000C3785" w:rsidRDefault="00000000">
            <w:pPr>
              <w:jc w:val="center"/>
              <w:rPr>
                <w:color w:val="000000"/>
                <w:lang w:eastAsia="en-ID"/>
              </w:rPr>
            </w:pPr>
            <w:r>
              <w:rPr>
                <w:color w:val="000000"/>
                <w:lang w:eastAsia="en-ID"/>
              </w:rPr>
              <w:t>33</w:t>
            </w:r>
          </w:p>
        </w:tc>
        <w:tc>
          <w:tcPr>
            <w:tcW w:w="960" w:type="dxa"/>
            <w:tcBorders>
              <w:top w:val="nil"/>
              <w:bottom w:val="single" w:sz="4" w:space="0" w:color="auto"/>
            </w:tcBorders>
            <w:shd w:val="clear" w:color="auto" w:fill="auto"/>
            <w:noWrap/>
            <w:vAlign w:val="center"/>
            <w:hideMark/>
          </w:tcPr>
          <w:p w14:paraId="48D8BB9C" w14:textId="77777777" w:rsidR="000C3785" w:rsidRDefault="00000000">
            <w:pPr>
              <w:jc w:val="center"/>
              <w:rPr>
                <w:color w:val="000000"/>
                <w:lang w:eastAsia="en-ID"/>
              </w:rPr>
            </w:pPr>
            <w:r>
              <w:rPr>
                <w:color w:val="000000"/>
                <w:lang w:eastAsia="en-ID"/>
              </w:rPr>
              <w:t>42</w:t>
            </w:r>
          </w:p>
        </w:tc>
        <w:tc>
          <w:tcPr>
            <w:tcW w:w="960" w:type="dxa"/>
            <w:tcBorders>
              <w:top w:val="nil"/>
              <w:bottom w:val="single" w:sz="4" w:space="0" w:color="auto"/>
            </w:tcBorders>
            <w:shd w:val="clear" w:color="auto" w:fill="auto"/>
            <w:vAlign w:val="center"/>
            <w:hideMark/>
          </w:tcPr>
          <w:p w14:paraId="3DA22C22"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1183F3BD" w14:textId="77777777" w:rsidR="000C3785" w:rsidRDefault="00000000">
            <w:pPr>
              <w:jc w:val="center"/>
              <w:rPr>
                <w:color w:val="000000"/>
                <w:lang w:eastAsia="en-ID"/>
              </w:rPr>
            </w:pPr>
            <w:r>
              <w:rPr>
                <w:color w:val="000000"/>
                <w:lang w:eastAsia="en-ID"/>
              </w:rPr>
              <w:t>3.425</w:t>
            </w:r>
          </w:p>
        </w:tc>
      </w:tr>
      <w:tr w:rsidR="000C3785" w14:paraId="160D7552" w14:textId="77777777" w:rsidTr="00D24751">
        <w:trPr>
          <w:trHeight w:val="315"/>
        </w:trPr>
        <w:tc>
          <w:tcPr>
            <w:tcW w:w="1400" w:type="dxa"/>
            <w:vMerge/>
            <w:tcBorders>
              <w:top w:val="nil"/>
              <w:bottom w:val="single" w:sz="4" w:space="0" w:color="000000"/>
            </w:tcBorders>
            <w:vAlign w:val="center"/>
            <w:hideMark/>
          </w:tcPr>
          <w:p w14:paraId="092E5A42" w14:textId="77777777" w:rsidR="000C3785" w:rsidRDefault="000C3785">
            <w:pPr>
              <w:rPr>
                <w:i/>
                <w:iCs/>
                <w:color w:val="000000"/>
                <w:lang w:eastAsia="en-ID"/>
              </w:rPr>
            </w:pPr>
          </w:p>
        </w:tc>
        <w:tc>
          <w:tcPr>
            <w:tcW w:w="960" w:type="dxa"/>
            <w:vMerge/>
            <w:tcBorders>
              <w:top w:val="nil"/>
              <w:bottom w:val="single" w:sz="4" w:space="0" w:color="000000"/>
            </w:tcBorders>
            <w:vAlign w:val="center"/>
            <w:hideMark/>
          </w:tcPr>
          <w:p w14:paraId="52495990"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62FDBD01"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3B48CB72" w14:textId="77777777" w:rsidR="000C3785" w:rsidRDefault="00000000">
            <w:pPr>
              <w:jc w:val="center"/>
              <w:rPr>
                <w:color w:val="000000"/>
                <w:lang w:eastAsia="en-ID"/>
              </w:rPr>
            </w:pPr>
            <w:r>
              <w:rPr>
                <w:color w:val="000000"/>
                <w:lang w:eastAsia="en-ID"/>
              </w:rPr>
              <w:t>3,75%</w:t>
            </w:r>
          </w:p>
        </w:tc>
        <w:tc>
          <w:tcPr>
            <w:tcW w:w="960" w:type="dxa"/>
            <w:tcBorders>
              <w:top w:val="nil"/>
              <w:bottom w:val="single" w:sz="4" w:space="0" w:color="auto"/>
            </w:tcBorders>
            <w:shd w:val="clear" w:color="auto" w:fill="auto"/>
            <w:noWrap/>
            <w:vAlign w:val="center"/>
            <w:hideMark/>
          </w:tcPr>
          <w:p w14:paraId="72B1A675" w14:textId="77777777" w:rsidR="000C3785" w:rsidRDefault="00000000">
            <w:pPr>
              <w:jc w:val="center"/>
              <w:rPr>
                <w:color w:val="000000"/>
                <w:lang w:eastAsia="en-ID"/>
              </w:rPr>
            </w:pPr>
            <w:r>
              <w:rPr>
                <w:color w:val="000000"/>
                <w:lang w:eastAsia="en-ID"/>
              </w:rPr>
              <w:t>2,50%</w:t>
            </w:r>
          </w:p>
        </w:tc>
        <w:tc>
          <w:tcPr>
            <w:tcW w:w="960" w:type="dxa"/>
            <w:tcBorders>
              <w:top w:val="nil"/>
              <w:bottom w:val="single" w:sz="4" w:space="0" w:color="auto"/>
            </w:tcBorders>
            <w:shd w:val="clear" w:color="auto" w:fill="auto"/>
            <w:noWrap/>
            <w:vAlign w:val="center"/>
            <w:hideMark/>
          </w:tcPr>
          <w:p w14:paraId="244BD2BD" w14:textId="77777777" w:rsidR="000C3785" w:rsidRDefault="00000000">
            <w:pPr>
              <w:jc w:val="center"/>
              <w:rPr>
                <w:color w:val="000000"/>
                <w:lang w:eastAsia="en-ID"/>
              </w:rPr>
            </w:pPr>
            <w:r>
              <w:rPr>
                <w:color w:val="000000"/>
                <w:lang w:eastAsia="en-ID"/>
              </w:rPr>
              <w:t>41,25%</w:t>
            </w:r>
          </w:p>
        </w:tc>
        <w:tc>
          <w:tcPr>
            <w:tcW w:w="960" w:type="dxa"/>
            <w:tcBorders>
              <w:top w:val="nil"/>
              <w:bottom w:val="single" w:sz="4" w:space="0" w:color="auto"/>
            </w:tcBorders>
            <w:shd w:val="clear" w:color="auto" w:fill="auto"/>
            <w:noWrap/>
            <w:vAlign w:val="center"/>
            <w:hideMark/>
          </w:tcPr>
          <w:p w14:paraId="0BE0566F" w14:textId="77777777" w:rsidR="000C3785" w:rsidRDefault="00000000">
            <w:pPr>
              <w:jc w:val="center"/>
              <w:rPr>
                <w:color w:val="000000"/>
                <w:lang w:eastAsia="en-ID"/>
              </w:rPr>
            </w:pPr>
            <w:r>
              <w:rPr>
                <w:color w:val="000000"/>
                <w:lang w:eastAsia="en-ID"/>
              </w:rPr>
              <w:t>52,50%</w:t>
            </w:r>
          </w:p>
        </w:tc>
        <w:tc>
          <w:tcPr>
            <w:tcW w:w="960" w:type="dxa"/>
            <w:tcBorders>
              <w:top w:val="nil"/>
              <w:bottom w:val="single" w:sz="4" w:space="0" w:color="auto"/>
            </w:tcBorders>
            <w:shd w:val="clear" w:color="auto" w:fill="auto"/>
            <w:noWrap/>
            <w:vAlign w:val="center"/>
            <w:hideMark/>
          </w:tcPr>
          <w:p w14:paraId="38609586"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6C550E2B" w14:textId="77777777" w:rsidR="000C3785" w:rsidRDefault="00000000">
            <w:pPr>
              <w:jc w:val="center"/>
              <w:rPr>
                <w:color w:val="000000"/>
                <w:lang w:eastAsia="en-ID"/>
              </w:rPr>
            </w:pPr>
            <w:r>
              <w:rPr>
                <w:color w:val="000000"/>
                <w:lang w:eastAsia="en-ID"/>
              </w:rPr>
              <w:t> </w:t>
            </w:r>
          </w:p>
        </w:tc>
      </w:tr>
      <w:tr w:rsidR="000C3785" w14:paraId="67DA68EF" w14:textId="77777777" w:rsidTr="00D24751">
        <w:trPr>
          <w:trHeight w:val="315"/>
        </w:trPr>
        <w:tc>
          <w:tcPr>
            <w:tcW w:w="1400" w:type="dxa"/>
            <w:vMerge w:val="restart"/>
            <w:tcBorders>
              <w:top w:val="nil"/>
              <w:bottom w:val="single" w:sz="4" w:space="0" w:color="000000"/>
            </w:tcBorders>
            <w:shd w:val="clear" w:color="auto" w:fill="auto"/>
            <w:vAlign w:val="center"/>
            <w:hideMark/>
          </w:tcPr>
          <w:p w14:paraId="1D5A7B45" w14:textId="77777777" w:rsidR="000C3785" w:rsidRDefault="00000000">
            <w:pPr>
              <w:jc w:val="center"/>
              <w:rPr>
                <w:i/>
                <w:iCs/>
                <w:color w:val="000000"/>
                <w:lang w:eastAsia="en-ID"/>
              </w:rPr>
            </w:pPr>
            <w:r>
              <w:rPr>
                <w:i/>
                <w:iCs/>
                <w:color w:val="000000"/>
                <w:lang w:eastAsia="en-ID"/>
              </w:rPr>
              <w:t>Content Sharing</w:t>
            </w:r>
          </w:p>
        </w:tc>
        <w:tc>
          <w:tcPr>
            <w:tcW w:w="960" w:type="dxa"/>
            <w:vMerge w:val="restart"/>
            <w:tcBorders>
              <w:top w:val="nil"/>
              <w:bottom w:val="single" w:sz="4" w:space="0" w:color="000000"/>
            </w:tcBorders>
            <w:shd w:val="clear" w:color="auto" w:fill="auto"/>
            <w:noWrap/>
            <w:vAlign w:val="center"/>
            <w:hideMark/>
          </w:tcPr>
          <w:p w14:paraId="3337CD8D" w14:textId="77777777" w:rsidR="000C3785" w:rsidRDefault="00000000">
            <w:pPr>
              <w:jc w:val="center"/>
              <w:rPr>
                <w:color w:val="000000"/>
                <w:lang w:eastAsia="en-ID"/>
              </w:rPr>
            </w:pPr>
            <w:r>
              <w:rPr>
                <w:color w:val="000000"/>
                <w:lang w:eastAsia="en-ID"/>
              </w:rPr>
              <w:t>SMM 3</w:t>
            </w:r>
          </w:p>
        </w:tc>
        <w:tc>
          <w:tcPr>
            <w:tcW w:w="960" w:type="dxa"/>
            <w:tcBorders>
              <w:top w:val="nil"/>
              <w:bottom w:val="single" w:sz="4" w:space="0" w:color="auto"/>
            </w:tcBorders>
            <w:shd w:val="clear" w:color="auto" w:fill="auto"/>
            <w:vAlign w:val="center"/>
            <w:hideMark/>
          </w:tcPr>
          <w:p w14:paraId="7ED558A2"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59B64AD1" w14:textId="77777777" w:rsidR="000C3785" w:rsidRDefault="00000000">
            <w:pPr>
              <w:jc w:val="center"/>
              <w:rPr>
                <w:color w:val="000000"/>
                <w:lang w:eastAsia="en-ID"/>
              </w:rPr>
            </w:pPr>
            <w:r>
              <w:rPr>
                <w:color w:val="000000"/>
                <w:lang w:eastAsia="en-ID"/>
              </w:rPr>
              <w:t>2</w:t>
            </w:r>
          </w:p>
        </w:tc>
        <w:tc>
          <w:tcPr>
            <w:tcW w:w="960" w:type="dxa"/>
            <w:tcBorders>
              <w:top w:val="nil"/>
              <w:bottom w:val="single" w:sz="4" w:space="0" w:color="auto"/>
            </w:tcBorders>
            <w:shd w:val="clear" w:color="auto" w:fill="auto"/>
            <w:noWrap/>
            <w:vAlign w:val="center"/>
            <w:hideMark/>
          </w:tcPr>
          <w:p w14:paraId="41611974" w14:textId="77777777" w:rsidR="000C3785" w:rsidRDefault="00000000">
            <w:pPr>
              <w:jc w:val="center"/>
              <w:rPr>
                <w:color w:val="000000"/>
                <w:lang w:eastAsia="en-ID"/>
              </w:rPr>
            </w:pPr>
            <w:r>
              <w:rPr>
                <w:color w:val="000000"/>
                <w:lang w:eastAsia="en-ID"/>
              </w:rPr>
              <w:t>9</w:t>
            </w:r>
          </w:p>
        </w:tc>
        <w:tc>
          <w:tcPr>
            <w:tcW w:w="960" w:type="dxa"/>
            <w:tcBorders>
              <w:top w:val="nil"/>
              <w:bottom w:val="single" w:sz="4" w:space="0" w:color="auto"/>
            </w:tcBorders>
            <w:shd w:val="clear" w:color="auto" w:fill="auto"/>
            <w:noWrap/>
            <w:vAlign w:val="center"/>
            <w:hideMark/>
          </w:tcPr>
          <w:p w14:paraId="451A55B3" w14:textId="77777777" w:rsidR="000C3785" w:rsidRDefault="00000000">
            <w:pPr>
              <w:jc w:val="center"/>
              <w:rPr>
                <w:color w:val="000000"/>
                <w:lang w:eastAsia="en-ID"/>
              </w:rPr>
            </w:pPr>
            <w:r>
              <w:rPr>
                <w:color w:val="000000"/>
                <w:lang w:eastAsia="en-ID"/>
              </w:rPr>
              <w:t>37</w:t>
            </w:r>
          </w:p>
        </w:tc>
        <w:tc>
          <w:tcPr>
            <w:tcW w:w="960" w:type="dxa"/>
            <w:tcBorders>
              <w:top w:val="nil"/>
              <w:bottom w:val="single" w:sz="4" w:space="0" w:color="auto"/>
            </w:tcBorders>
            <w:shd w:val="clear" w:color="auto" w:fill="auto"/>
            <w:noWrap/>
            <w:vAlign w:val="center"/>
            <w:hideMark/>
          </w:tcPr>
          <w:p w14:paraId="1E5696B6" w14:textId="77777777" w:rsidR="000C3785" w:rsidRDefault="00000000">
            <w:pPr>
              <w:jc w:val="center"/>
              <w:rPr>
                <w:color w:val="000000"/>
                <w:lang w:eastAsia="en-ID"/>
              </w:rPr>
            </w:pPr>
            <w:r>
              <w:rPr>
                <w:color w:val="000000"/>
                <w:lang w:eastAsia="en-ID"/>
              </w:rPr>
              <w:t>32</w:t>
            </w:r>
          </w:p>
        </w:tc>
        <w:tc>
          <w:tcPr>
            <w:tcW w:w="960" w:type="dxa"/>
            <w:tcBorders>
              <w:top w:val="nil"/>
              <w:bottom w:val="single" w:sz="4" w:space="0" w:color="auto"/>
            </w:tcBorders>
            <w:shd w:val="clear" w:color="auto" w:fill="auto"/>
            <w:vAlign w:val="center"/>
            <w:hideMark/>
          </w:tcPr>
          <w:p w14:paraId="7AE0800E"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119DA548" w14:textId="77777777" w:rsidR="000C3785" w:rsidRDefault="00000000">
            <w:pPr>
              <w:jc w:val="center"/>
              <w:rPr>
                <w:color w:val="000000"/>
                <w:lang w:eastAsia="en-ID"/>
              </w:rPr>
            </w:pPr>
            <w:r>
              <w:rPr>
                <w:color w:val="000000"/>
                <w:lang w:eastAsia="en-ID"/>
              </w:rPr>
              <w:t>3.238</w:t>
            </w:r>
          </w:p>
        </w:tc>
      </w:tr>
      <w:tr w:rsidR="000C3785" w14:paraId="273004D1" w14:textId="77777777" w:rsidTr="00D24751">
        <w:trPr>
          <w:trHeight w:val="315"/>
        </w:trPr>
        <w:tc>
          <w:tcPr>
            <w:tcW w:w="1400" w:type="dxa"/>
            <w:vMerge/>
            <w:tcBorders>
              <w:top w:val="nil"/>
              <w:bottom w:val="single" w:sz="4" w:space="0" w:color="000000"/>
            </w:tcBorders>
            <w:vAlign w:val="center"/>
            <w:hideMark/>
          </w:tcPr>
          <w:p w14:paraId="40F8985A" w14:textId="77777777" w:rsidR="000C3785" w:rsidRDefault="000C3785">
            <w:pPr>
              <w:rPr>
                <w:i/>
                <w:iCs/>
                <w:color w:val="000000"/>
                <w:lang w:eastAsia="en-ID"/>
              </w:rPr>
            </w:pPr>
          </w:p>
        </w:tc>
        <w:tc>
          <w:tcPr>
            <w:tcW w:w="960" w:type="dxa"/>
            <w:vMerge/>
            <w:tcBorders>
              <w:top w:val="nil"/>
              <w:bottom w:val="single" w:sz="4" w:space="0" w:color="000000"/>
            </w:tcBorders>
            <w:vAlign w:val="center"/>
            <w:hideMark/>
          </w:tcPr>
          <w:p w14:paraId="1BF99462"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50BE255A"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29ABDEEA" w14:textId="77777777" w:rsidR="000C3785" w:rsidRDefault="00000000">
            <w:pPr>
              <w:jc w:val="center"/>
              <w:rPr>
                <w:color w:val="000000"/>
                <w:lang w:eastAsia="en-ID"/>
              </w:rPr>
            </w:pPr>
            <w:r>
              <w:rPr>
                <w:color w:val="000000"/>
                <w:lang w:eastAsia="en-ID"/>
              </w:rPr>
              <w:t>2,50%</w:t>
            </w:r>
          </w:p>
        </w:tc>
        <w:tc>
          <w:tcPr>
            <w:tcW w:w="960" w:type="dxa"/>
            <w:tcBorders>
              <w:top w:val="nil"/>
              <w:bottom w:val="single" w:sz="4" w:space="0" w:color="auto"/>
            </w:tcBorders>
            <w:shd w:val="clear" w:color="auto" w:fill="auto"/>
            <w:noWrap/>
            <w:vAlign w:val="center"/>
            <w:hideMark/>
          </w:tcPr>
          <w:p w14:paraId="41937C18" w14:textId="77777777" w:rsidR="000C3785" w:rsidRDefault="00000000">
            <w:pPr>
              <w:jc w:val="center"/>
              <w:rPr>
                <w:color w:val="000000"/>
                <w:lang w:eastAsia="en-ID"/>
              </w:rPr>
            </w:pPr>
            <w:r>
              <w:rPr>
                <w:color w:val="000000"/>
                <w:lang w:eastAsia="en-ID"/>
              </w:rPr>
              <w:t>11,25%</w:t>
            </w:r>
          </w:p>
        </w:tc>
        <w:tc>
          <w:tcPr>
            <w:tcW w:w="960" w:type="dxa"/>
            <w:tcBorders>
              <w:top w:val="nil"/>
              <w:bottom w:val="single" w:sz="4" w:space="0" w:color="auto"/>
            </w:tcBorders>
            <w:shd w:val="clear" w:color="auto" w:fill="auto"/>
            <w:noWrap/>
            <w:vAlign w:val="center"/>
            <w:hideMark/>
          </w:tcPr>
          <w:p w14:paraId="520C6A54" w14:textId="77777777" w:rsidR="000C3785" w:rsidRDefault="00000000">
            <w:pPr>
              <w:jc w:val="center"/>
              <w:rPr>
                <w:color w:val="000000"/>
                <w:lang w:eastAsia="en-ID"/>
              </w:rPr>
            </w:pPr>
            <w:r>
              <w:rPr>
                <w:color w:val="000000"/>
                <w:lang w:eastAsia="en-ID"/>
              </w:rPr>
              <w:t>46,25%</w:t>
            </w:r>
          </w:p>
        </w:tc>
        <w:tc>
          <w:tcPr>
            <w:tcW w:w="960" w:type="dxa"/>
            <w:tcBorders>
              <w:top w:val="nil"/>
              <w:bottom w:val="single" w:sz="4" w:space="0" w:color="auto"/>
            </w:tcBorders>
            <w:shd w:val="clear" w:color="auto" w:fill="auto"/>
            <w:noWrap/>
            <w:vAlign w:val="center"/>
            <w:hideMark/>
          </w:tcPr>
          <w:p w14:paraId="4157E88A" w14:textId="77777777" w:rsidR="000C3785" w:rsidRDefault="00000000">
            <w:pPr>
              <w:jc w:val="center"/>
              <w:rPr>
                <w:color w:val="000000"/>
                <w:lang w:eastAsia="en-ID"/>
              </w:rPr>
            </w:pPr>
            <w:r>
              <w:rPr>
                <w:color w:val="000000"/>
                <w:lang w:eastAsia="en-ID"/>
              </w:rPr>
              <w:t>40%</w:t>
            </w:r>
          </w:p>
        </w:tc>
        <w:tc>
          <w:tcPr>
            <w:tcW w:w="960" w:type="dxa"/>
            <w:tcBorders>
              <w:top w:val="nil"/>
              <w:bottom w:val="single" w:sz="4" w:space="0" w:color="auto"/>
            </w:tcBorders>
            <w:shd w:val="clear" w:color="auto" w:fill="auto"/>
            <w:noWrap/>
            <w:vAlign w:val="center"/>
            <w:hideMark/>
          </w:tcPr>
          <w:p w14:paraId="6480CFAC"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3CABD5A6" w14:textId="77777777" w:rsidR="000C3785" w:rsidRDefault="00000000">
            <w:pPr>
              <w:jc w:val="center"/>
              <w:rPr>
                <w:color w:val="000000"/>
                <w:lang w:eastAsia="en-ID"/>
              </w:rPr>
            </w:pPr>
            <w:r>
              <w:rPr>
                <w:color w:val="000000"/>
                <w:lang w:eastAsia="en-ID"/>
              </w:rPr>
              <w:t> </w:t>
            </w:r>
          </w:p>
        </w:tc>
      </w:tr>
      <w:tr w:rsidR="000C3785" w14:paraId="6ACF8310" w14:textId="77777777" w:rsidTr="00D24751">
        <w:trPr>
          <w:trHeight w:val="315"/>
        </w:trPr>
        <w:tc>
          <w:tcPr>
            <w:tcW w:w="1400" w:type="dxa"/>
            <w:vMerge/>
            <w:tcBorders>
              <w:top w:val="nil"/>
              <w:bottom w:val="single" w:sz="4" w:space="0" w:color="000000"/>
            </w:tcBorders>
            <w:vAlign w:val="center"/>
            <w:hideMark/>
          </w:tcPr>
          <w:p w14:paraId="783592A6" w14:textId="77777777" w:rsidR="000C3785" w:rsidRDefault="000C3785">
            <w:pPr>
              <w:rPr>
                <w:i/>
                <w:iCs/>
                <w:color w:val="000000"/>
                <w:lang w:eastAsia="en-ID"/>
              </w:rPr>
            </w:pPr>
          </w:p>
        </w:tc>
        <w:tc>
          <w:tcPr>
            <w:tcW w:w="960" w:type="dxa"/>
            <w:vMerge w:val="restart"/>
            <w:tcBorders>
              <w:top w:val="nil"/>
              <w:bottom w:val="single" w:sz="4" w:space="0" w:color="000000"/>
            </w:tcBorders>
            <w:shd w:val="clear" w:color="auto" w:fill="auto"/>
            <w:noWrap/>
            <w:vAlign w:val="center"/>
            <w:hideMark/>
          </w:tcPr>
          <w:p w14:paraId="3A47EA82" w14:textId="77777777" w:rsidR="000C3785" w:rsidRDefault="00000000">
            <w:pPr>
              <w:jc w:val="center"/>
              <w:rPr>
                <w:color w:val="000000"/>
                <w:lang w:eastAsia="en-ID"/>
              </w:rPr>
            </w:pPr>
            <w:r>
              <w:rPr>
                <w:color w:val="000000"/>
                <w:lang w:eastAsia="en-ID"/>
              </w:rPr>
              <w:t>SMM 4</w:t>
            </w:r>
          </w:p>
        </w:tc>
        <w:tc>
          <w:tcPr>
            <w:tcW w:w="960" w:type="dxa"/>
            <w:tcBorders>
              <w:top w:val="nil"/>
              <w:bottom w:val="single" w:sz="4" w:space="0" w:color="auto"/>
            </w:tcBorders>
            <w:shd w:val="clear" w:color="auto" w:fill="auto"/>
            <w:vAlign w:val="center"/>
            <w:hideMark/>
          </w:tcPr>
          <w:p w14:paraId="73FC4EF8"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316E86D1"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7836CA2D" w14:textId="77777777" w:rsidR="000C3785" w:rsidRDefault="00000000">
            <w:pPr>
              <w:jc w:val="center"/>
              <w:rPr>
                <w:color w:val="000000"/>
                <w:lang w:eastAsia="en-ID"/>
              </w:rPr>
            </w:pPr>
            <w:r>
              <w:rPr>
                <w:color w:val="000000"/>
                <w:lang w:eastAsia="en-ID"/>
              </w:rPr>
              <w:t>9</w:t>
            </w:r>
          </w:p>
        </w:tc>
        <w:tc>
          <w:tcPr>
            <w:tcW w:w="960" w:type="dxa"/>
            <w:tcBorders>
              <w:top w:val="nil"/>
              <w:bottom w:val="single" w:sz="4" w:space="0" w:color="auto"/>
            </w:tcBorders>
            <w:shd w:val="clear" w:color="auto" w:fill="auto"/>
            <w:noWrap/>
            <w:vAlign w:val="center"/>
            <w:hideMark/>
          </w:tcPr>
          <w:p w14:paraId="68F720C6" w14:textId="77777777" w:rsidR="000C3785" w:rsidRDefault="00000000">
            <w:pPr>
              <w:jc w:val="center"/>
              <w:rPr>
                <w:color w:val="000000"/>
                <w:lang w:eastAsia="en-ID"/>
              </w:rPr>
            </w:pPr>
            <w:r>
              <w:rPr>
                <w:color w:val="000000"/>
                <w:lang w:eastAsia="en-ID"/>
              </w:rPr>
              <w:t>36</w:t>
            </w:r>
          </w:p>
        </w:tc>
        <w:tc>
          <w:tcPr>
            <w:tcW w:w="960" w:type="dxa"/>
            <w:tcBorders>
              <w:top w:val="nil"/>
              <w:bottom w:val="single" w:sz="4" w:space="0" w:color="auto"/>
            </w:tcBorders>
            <w:shd w:val="clear" w:color="auto" w:fill="auto"/>
            <w:noWrap/>
            <w:vAlign w:val="center"/>
            <w:hideMark/>
          </w:tcPr>
          <w:p w14:paraId="6BB132A7" w14:textId="77777777" w:rsidR="000C3785" w:rsidRDefault="00000000">
            <w:pPr>
              <w:jc w:val="center"/>
              <w:rPr>
                <w:color w:val="000000"/>
                <w:lang w:eastAsia="en-ID"/>
              </w:rPr>
            </w:pPr>
            <w:r>
              <w:rPr>
                <w:color w:val="000000"/>
                <w:lang w:eastAsia="en-ID"/>
              </w:rPr>
              <w:t>31</w:t>
            </w:r>
          </w:p>
        </w:tc>
        <w:tc>
          <w:tcPr>
            <w:tcW w:w="960" w:type="dxa"/>
            <w:tcBorders>
              <w:top w:val="nil"/>
              <w:bottom w:val="single" w:sz="4" w:space="0" w:color="auto"/>
            </w:tcBorders>
            <w:shd w:val="clear" w:color="auto" w:fill="auto"/>
            <w:vAlign w:val="center"/>
            <w:hideMark/>
          </w:tcPr>
          <w:p w14:paraId="07F131FF"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4B17CAE5" w14:textId="77777777" w:rsidR="000C3785" w:rsidRDefault="00000000">
            <w:pPr>
              <w:jc w:val="center"/>
              <w:rPr>
                <w:color w:val="000000"/>
                <w:lang w:eastAsia="en-ID"/>
              </w:rPr>
            </w:pPr>
            <w:r>
              <w:rPr>
                <w:color w:val="000000"/>
                <w:lang w:eastAsia="en-ID"/>
              </w:rPr>
              <w:t>3.175</w:t>
            </w:r>
          </w:p>
        </w:tc>
      </w:tr>
      <w:tr w:rsidR="000C3785" w14:paraId="1B57B04E" w14:textId="77777777" w:rsidTr="00D24751">
        <w:trPr>
          <w:trHeight w:val="315"/>
        </w:trPr>
        <w:tc>
          <w:tcPr>
            <w:tcW w:w="1400" w:type="dxa"/>
            <w:vMerge/>
            <w:tcBorders>
              <w:top w:val="nil"/>
              <w:bottom w:val="single" w:sz="4" w:space="0" w:color="000000"/>
            </w:tcBorders>
            <w:vAlign w:val="center"/>
            <w:hideMark/>
          </w:tcPr>
          <w:p w14:paraId="35E3EEC8" w14:textId="77777777" w:rsidR="000C3785" w:rsidRDefault="000C3785">
            <w:pPr>
              <w:rPr>
                <w:i/>
                <w:iCs/>
                <w:color w:val="000000"/>
                <w:lang w:eastAsia="en-ID"/>
              </w:rPr>
            </w:pPr>
          </w:p>
        </w:tc>
        <w:tc>
          <w:tcPr>
            <w:tcW w:w="960" w:type="dxa"/>
            <w:vMerge/>
            <w:tcBorders>
              <w:top w:val="nil"/>
              <w:bottom w:val="single" w:sz="4" w:space="0" w:color="000000"/>
            </w:tcBorders>
            <w:vAlign w:val="center"/>
            <w:hideMark/>
          </w:tcPr>
          <w:p w14:paraId="044C2CC7"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795E71A8"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373B300B"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74AEF321" w14:textId="77777777" w:rsidR="000C3785" w:rsidRDefault="00000000">
            <w:pPr>
              <w:jc w:val="center"/>
              <w:rPr>
                <w:color w:val="000000"/>
                <w:lang w:eastAsia="en-ID"/>
              </w:rPr>
            </w:pPr>
            <w:r>
              <w:rPr>
                <w:color w:val="000000"/>
                <w:lang w:eastAsia="en-ID"/>
              </w:rPr>
              <w:t>11,25%</w:t>
            </w:r>
          </w:p>
        </w:tc>
        <w:tc>
          <w:tcPr>
            <w:tcW w:w="960" w:type="dxa"/>
            <w:tcBorders>
              <w:top w:val="nil"/>
              <w:bottom w:val="single" w:sz="4" w:space="0" w:color="auto"/>
            </w:tcBorders>
            <w:shd w:val="clear" w:color="auto" w:fill="auto"/>
            <w:noWrap/>
            <w:vAlign w:val="center"/>
            <w:hideMark/>
          </w:tcPr>
          <w:p w14:paraId="76B230B8" w14:textId="77777777" w:rsidR="000C3785" w:rsidRDefault="00000000">
            <w:pPr>
              <w:jc w:val="center"/>
              <w:rPr>
                <w:color w:val="000000"/>
                <w:lang w:eastAsia="en-ID"/>
              </w:rPr>
            </w:pPr>
            <w:r>
              <w:rPr>
                <w:color w:val="000000"/>
                <w:lang w:eastAsia="en-ID"/>
              </w:rPr>
              <w:t>45%</w:t>
            </w:r>
          </w:p>
        </w:tc>
        <w:tc>
          <w:tcPr>
            <w:tcW w:w="960" w:type="dxa"/>
            <w:tcBorders>
              <w:top w:val="nil"/>
              <w:bottom w:val="single" w:sz="4" w:space="0" w:color="auto"/>
            </w:tcBorders>
            <w:shd w:val="clear" w:color="auto" w:fill="auto"/>
            <w:noWrap/>
            <w:vAlign w:val="center"/>
            <w:hideMark/>
          </w:tcPr>
          <w:p w14:paraId="2D040D3D" w14:textId="77777777" w:rsidR="000C3785" w:rsidRDefault="00000000">
            <w:pPr>
              <w:jc w:val="center"/>
              <w:rPr>
                <w:color w:val="000000"/>
                <w:lang w:eastAsia="en-ID"/>
              </w:rPr>
            </w:pPr>
            <w:r>
              <w:rPr>
                <w:color w:val="000000"/>
                <w:lang w:eastAsia="en-ID"/>
              </w:rPr>
              <w:t>38,75%</w:t>
            </w:r>
          </w:p>
        </w:tc>
        <w:tc>
          <w:tcPr>
            <w:tcW w:w="960" w:type="dxa"/>
            <w:tcBorders>
              <w:top w:val="nil"/>
              <w:bottom w:val="single" w:sz="4" w:space="0" w:color="auto"/>
            </w:tcBorders>
            <w:shd w:val="clear" w:color="auto" w:fill="auto"/>
            <w:noWrap/>
            <w:vAlign w:val="center"/>
            <w:hideMark/>
          </w:tcPr>
          <w:p w14:paraId="0F7CA385"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3B99EE4C" w14:textId="77777777" w:rsidR="000C3785" w:rsidRDefault="00000000">
            <w:pPr>
              <w:jc w:val="center"/>
              <w:rPr>
                <w:color w:val="000000"/>
                <w:lang w:eastAsia="en-ID"/>
              </w:rPr>
            </w:pPr>
            <w:r>
              <w:rPr>
                <w:color w:val="000000"/>
                <w:lang w:eastAsia="en-ID"/>
              </w:rPr>
              <w:t> </w:t>
            </w:r>
          </w:p>
        </w:tc>
      </w:tr>
      <w:tr w:rsidR="000C3785" w14:paraId="25D053B2" w14:textId="77777777" w:rsidTr="00D24751">
        <w:trPr>
          <w:trHeight w:val="315"/>
        </w:trPr>
        <w:tc>
          <w:tcPr>
            <w:tcW w:w="1400" w:type="dxa"/>
            <w:vMerge w:val="restart"/>
            <w:tcBorders>
              <w:top w:val="nil"/>
              <w:bottom w:val="single" w:sz="4" w:space="0" w:color="000000"/>
            </w:tcBorders>
            <w:shd w:val="clear" w:color="auto" w:fill="auto"/>
            <w:vAlign w:val="center"/>
            <w:hideMark/>
          </w:tcPr>
          <w:p w14:paraId="0E1359E2" w14:textId="77777777" w:rsidR="000C3785" w:rsidRDefault="00000000">
            <w:pPr>
              <w:jc w:val="center"/>
              <w:rPr>
                <w:i/>
                <w:iCs/>
                <w:color w:val="000000"/>
                <w:lang w:eastAsia="en-ID"/>
              </w:rPr>
            </w:pPr>
            <w:r>
              <w:rPr>
                <w:i/>
                <w:iCs/>
                <w:color w:val="000000"/>
                <w:lang w:eastAsia="en-ID"/>
              </w:rPr>
              <w:t>Connecting</w:t>
            </w:r>
          </w:p>
        </w:tc>
        <w:tc>
          <w:tcPr>
            <w:tcW w:w="960" w:type="dxa"/>
            <w:vMerge w:val="restart"/>
            <w:tcBorders>
              <w:top w:val="nil"/>
              <w:bottom w:val="single" w:sz="4" w:space="0" w:color="000000"/>
            </w:tcBorders>
            <w:shd w:val="clear" w:color="auto" w:fill="auto"/>
            <w:noWrap/>
            <w:vAlign w:val="center"/>
            <w:hideMark/>
          </w:tcPr>
          <w:p w14:paraId="176BF9C3" w14:textId="77777777" w:rsidR="000C3785" w:rsidRDefault="00000000">
            <w:pPr>
              <w:jc w:val="center"/>
              <w:rPr>
                <w:color w:val="000000"/>
                <w:lang w:eastAsia="en-ID"/>
              </w:rPr>
            </w:pPr>
            <w:r>
              <w:rPr>
                <w:color w:val="000000"/>
                <w:lang w:eastAsia="en-ID"/>
              </w:rPr>
              <w:t>SMM 5</w:t>
            </w:r>
          </w:p>
        </w:tc>
        <w:tc>
          <w:tcPr>
            <w:tcW w:w="960" w:type="dxa"/>
            <w:tcBorders>
              <w:top w:val="nil"/>
              <w:bottom w:val="single" w:sz="4" w:space="0" w:color="auto"/>
            </w:tcBorders>
            <w:shd w:val="clear" w:color="auto" w:fill="auto"/>
            <w:vAlign w:val="center"/>
            <w:hideMark/>
          </w:tcPr>
          <w:p w14:paraId="24596C55"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159DBF17"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5FB89066" w14:textId="77777777" w:rsidR="000C3785" w:rsidRDefault="00000000">
            <w:pPr>
              <w:jc w:val="center"/>
              <w:rPr>
                <w:color w:val="000000"/>
                <w:lang w:eastAsia="en-ID"/>
              </w:rPr>
            </w:pPr>
            <w:r>
              <w:rPr>
                <w:color w:val="000000"/>
                <w:lang w:eastAsia="en-ID"/>
              </w:rPr>
              <w:t>8</w:t>
            </w:r>
          </w:p>
        </w:tc>
        <w:tc>
          <w:tcPr>
            <w:tcW w:w="960" w:type="dxa"/>
            <w:tcBorders>
              <w:top w:val="nil"/>
              <w:bottom w:val="single" w:sz="4" w:space="0" w:color="auto"/>
            </w:tcBorders>
            <w:shd w:val="clear" w:color="auto" w:fill="auto"/>
            <w:noWrap/>
            <w:vAlign w:val="center"/>
            <w:hideMark/>
          </w:tcPr>
          <w:p w14:paraId="468877FD" w14:textId="77777777" w:rsidR="000C3785" w:rsidRDefault="00000000">
            <w:pPr>
              <w:jc w:val="center"/>
              <w:rPr>
                <w:color w:val="000000"/>
                <w:lang w:eastAsia="en-ID"/>
              </w:rPr>
            </w:pPr>
            <w:r>
              <w:rPr>
                <w:color w:val="000000"/>
                <w:lang w:eastAsia="en-ID"/>
              </w:rPr>
              <w:t>34</w:t>
            </w:r>
          </w:p>
        </w:tc>
        <w:tc>
          <w:tcPr>
            <w:tcW w:w="960" w:type="dxa"/>
            <w:tcBorders>
              <w:top w:val="nil"/>
              <w:bottom w:val="single" w:sz="4" w:space="0" w:color="auto"/>
            </w:tcBorders>
            <w:shd w:val="clear" w:color="auto" w:fill="auto"/>
            <w:noWrap/>
            <w:vAlign w:val="center"/>
            <w:hideMark/>
          </w:tcPr>
          <w:p w14:paraId="7C700411" w14:textId="77777777" w:rsidR="000C3785" w:rsidRDefault="00000000">
            <w:pPr>
              <w:jc w:val="center"/>
              <w:rPr>
                <w:color w:val="000000"/>
                <w:lang w:eastAsia="en-ID"/>
              </w:rPr>
            </w:pPr>
            <w:r>
              <w:rPr>
                <w:color w:val="000000"/>
                <w:lang w:eastAsia="en-ID"/>
              </w:rPr>
              <w:t>32</w:t>
            </w:r>
          </w:p>
        </w:tc>
        <w:tc>
          <w:tcPr>
            <w:tcW w:w="960" w:type="dxa"/>
            <w:tcBorders>
              <w:top w:val="nil"/>
              <w:bottom w:val="single" w:sz="4" w:space="0" w:color="auto"/>
            </w:tcBorders>
            <w:shd w:val="clear" w:color="auto" w:fill="auto"/>
            <w:vAlign w:val="center"/>
            <w:hideMark/>
          </w:tcPr>
          <w:p w14:paraId="7058F43D"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1F9EAFF0" w14:textId="77777777" w:rsidR="000C3785" w:rsidRDefault="00000000">
            <w:pPr>
              <w:jc w:val="center"/>
              <w:rPr>
                <w:color w:val="000000"/>
                <w:lang w:eastAsia="en-ID"/>
              </w:rPr>
            </w:pPr>
            <w:r>
              <w:rPr>
                <w:color w:val="000000"/>
                <w:lang w:eastAsia="en-ID"/>
              </w:rPr>
              <w:t>3.188</w:t>
            </w:r>
          </w:p>
        </w:tc>
      </w:tr>
      <w:tr w:rsidR="000C3785" w14:paraId="31800B51" w14:textId="77777777" w:rsidTr="00D24751">
        <w:trPr>
          <w:trHeight w:val="315"/>
        </w:trPr>
        <w:tc>
          <w:tcPr>
            <w:tcW w:w="1400" w:type="dxa"/>
            <w:vMerge/>
            <w:tcBorders>
              <w:top w:val="nil"/>
              <w:bottom w:val="single" w:sz="4" w:space="0" w:color="000000"/>
            </w:tcBorders>
            <w:vAlign w:val="center"/>
            <w:hideMark/>
          </w:tcPr>
          <w:p w14:paraId="44278E68" w14:textId="77777777" w:rsidR="000C3785" w:rsidRDefault="000C3785">
            <w:pPr>
              <w:rPr>
                <w:i/>
                <w:iCs/>
                <w:color w:val="000000"/>
                <w:lang w:eastAsia="en-ID"/>
              </w:rPr>
            </w:pPr>
          </w:p>
        </w:tc>
        <w:tc>
          <w:tcPr>
            <w:tcW w:w="960" w:type="dxa"/>
            <w:vMerge/>
            <w:tcBorders>
              <w:top w:val="nil"/>
              <w:bottom w:val="single" w:sz="4" w:space="0" w:color="000000"/>
            </w:tcBorders>
            <w:vAlign w:val="center"/>
            <w:hideMark/>
          </w:tcPr>
          <w:p w14:paraId="3C8F1535"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582D5B88"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5F1D62F8"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056AB9E3" w14:textId="77777777" w:rsidR="000C3785" w:rsidRDefault="00000000">
            <w:pPr>
              <w:jc w:val="center"/>
              <w:rPr>
                <w:color w:val="000000"/>
                <w:lang w:eastAsia="en-ID"/>
              </w:rPr>
            </w:pPr>
            <w:r>
              <w:rPr>
                <w:color w:val="000000"/>
                <w:lang w:eastAsia="en-ID"/>
              </w:rPr>
              <w:t>10%</w:t>
            </w:r>
          </w:p>
        </w:tc>
        <w:tc>
          <w:tcPr>
            <w:tcW w:w="960" w:type="dxa"/>
            <w:tcBorders>
              <w:top w:val="nil"/>
              <w:bottom w:val="single" w:sz="4" w:space="0" w:color="auto"/>
            </w:tcBorders>
            <w:shd w:val="clear" w:color="auto" w:fill="auto"/>
            <w:noWrap/>
            <w:vAlign w:val="center"/>
            <w:hideMark/>
          </w:tcPr>
          <w:p w14:paraId="6A69DB41" w14:textId="77777777" w:rsidR="000C3785" w:rsidRDefault="00000000">
            <w:pPr>
              <w:jc w:val="center"/>
              <w:rPr>
                <w:color w:val="000000"/>
                <w:lang w:eastAsia="en-ID"/>
              </w:rPr>
            </w:pPr>
            <w:r>
              <w:rPr>
                <w:color w:val="000000"/>
                <w:lang w:eastAsia="en-ID"/>
              </w:rPr>
              <w:t>42,50%</w:t>
            </w:r>
          </w:p>
        </w:tc>
        <w:tc>
          <w:tcPr>
            <w:tcW w:w="960" w:type="dxa"/>
            <w:tcBorders>
              <w:top w:val="nil"/>
              <w:bottom w:val="single" w:sz="4" w:space="0" w:color="auto"/>
            </w:tcBorders>
            <w:shd w:val="clear" w:color="auto" w:fill="auto"/>
            <w:noWrap/>
            <w:vAlign w:val="center"/>
            <w:hideMark/>
          </w:tcPr>
          <w:p w14:paraId="7A0D49BE" w14:textId="77777777" w:rsidR="000C3785" w:rsidRDefault="00000000">
            <w:pPr>
              <w:jc w:val="center"/>
              <w:rPr>
                <w:color w:val="000000"/>
                <w:lang w:eastAsia="en-ID"/>
              </w:rPr>
            </w:pPr>
            <w:r>
              <w:rPr>
                <w:color w:val="000000"/>
                <w:lang w:eastAsia="en-ID"/>
              </w:rPr>
              <w:t>40%</w:t>
            </w:r>
          </w:p>
        </w:tc>
        <w:tc>
          <w:tcPr>
            <w:tcW w:w="960" w:type="dxa"/>
            <w:tcBorders>
              <w:top w:val="nil"/>
              <w:bottom w:val="single" w:sz="4" w:space="0" w:color="auto"/>
            </w:tcBorders>
            <w:shd w:val="clear" w:color="auto" w:fill="auto"/>
            <w:noWrap/>
            <w:vAlign w:val="center"/>
            <w:hideMark/>
          </w:tcPr>
          <w:p w14:paraId="6AD2E4E6"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37A43488" w14:textId="77777777" w:rsidR="000C3785" w:rsidRDefault="00000000">
            <w:pPr>
              <w:jc w:val="center"/>
              <w:rPr>
                <w:color w:val="000000"/>
                <w:lang w:eastAsia="en-ID"/>
              </w:rPr>
            </w:pPr>
            <w:r>
              <w:rPr>
                <w:color w:val="000000"/>
                <w:lang w:eastAsia="en-ID"/>
              </w:rPr>
              <w:t> </w:t>
            </w:r>
          </w:p>
        </w:tc>
      </w:tr>
      <w:tr w:rsidR="000C3785" w14:paraId="22E66D0B" w14:textId="77777777" w:rsidTr="00D24751">
        <w:trPr>
          <w:trHeight w:val="315"/>
        </w:trPr>
        <w:tc>
          <w:tcPr>
            <w:tcW w:w="1400" w:type="dxa"/>
            <w:vMerge/>
            <w:tcBorders>
              <w:top w:val="nil"/>
              <w:bottom w:val="single" w:sz="4" w:space="0" w:color="000000"/>
            </w:tcBorders>
            <w:vAlign w:val="center"/>
            <w:hideMark/>
          </w:tcPr>
          <w:p w14:paraId="183EE7F6" w14:textId="77777777" w:rsidR="000C3785" w:rsidRDefault="000C3785">
            <w:pPr>
              <w:rPr>
                <w:i/>
                <w:iCs/>
                <w:color w:val="000000"/>
                <w:lang w:eastAsia="en-ID"/>
              </w:rPr>
            </w:pPr>
          </w:p>
        </w:tc>
        <w:tc>
          <w:tcPr>
            <w:tcW w:w="960" w:type="dxa"/>
            <w:vMerge w:val="restart"/>
            <w:tcBorders>
              <w:top w:val="nil"/>
              <w:bottom w:val="single" w:sz="4" w:space="0" w:color="000000"/>
            </w:tcBorders>
            <w:shd w:val="clear" w:color="auto" w:fill="auto"/>
            <w:noWrap/>
            <w:vAlign w:val="center"/>
            <w:hideMark/>
          </w:tcPr>
          <w:p w14:paraId="4055916C" w14:textId="77777777" w:rsidR="000C3785" w:rsidRDefault="00000000">
            <w:pPr>
              <w:jc w:val="center"/>
              <w:rPr>
                <w:color w:val="000000"/>
                <w:lang w:eastAsia="en-ID"/>
              </w:rPr>
            </w:pPr>
            <w:r>
              <w:rPr>
                <w:color w:val="000000"/>
                <w:lang w:eastAsia="en-ID"/>
              </w:rPr>
              <w:t>SMM 6</w:t>
            </w:r>
          </w:p>
        </w:tc>
        <w:tc>
          <w:tcPr>
            <w:tcW w:w="960" w:type="dxa"/>
            <w:tcBorders>
              <w:top w:val="nil"/>
              <w:bottom w:val="single" w:sz="4" w:space="0" w:color="auto"/>
            </w:tcBorders>
            <w:shd w:val="clear" w:color="auto" w:fill="auto"/>
            <w:vAlign w:val="center"/>
            <w:hideMark/>
          </w:tcPr>
          <w:p w14:paraId="2DB8B9E5"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22C061FB" w14:textId="77777777" w:rsidR="000C3785" w:rsidRDefault="00000000">
            <w:pPr>
              <w:jc w:val="center"/>
              <w:rPr>
                <w:color w:val="000000"/>
                <w:lang w:eastAsia="en-ID"/>
              </w:rPr>
            </w:pPr>
            <w:r>
              <w:rPr>
                <w:color w:val="000000"/>
                <w:lang w:eastAsia="en-ID"/>
              </w:rPr>
              <w:t>7</w:t>
            </w:r>
          </w:p>
        </w:tc>
        <w:tc>
          <w:tcPr>
            <w:tcW w:w="960" w:type="dxa"/>
            <w:tcBorders>
              <w:top w:val="nil"/>
              <w:bottom w:val="single" w:sz="4" w:space="0" w:color="auto"/>
            </w:tcBorders>
            <w:shd w:val="clear" w:color="auto" w:fill="auto"/>
            <w:noWrap/>
            <w:vAlign w:val="center"/>
            <w:hideMark/>
          </w:tcPr>
          <w:p w14:paraId="497BA137" w14:textId="77777777" w:rsidR="000C3785" w:rsidRDefault="00000000">
            <w:pPr>
              <w:jc w:val="center"/>
              <w:rPr>
                <w:color w:val="000000"/>
                <w:lang w:eastAsia="en-ID"/>
              </w:rPr>
            </w:pPr>
            <w:r>
              <w:rPr>
                <w:color w:val="000000"/>
                <w:lang w:eastAsia="en-ID"/>
              </w:rPr>
              <w:t>11</w:t>
            </w:r>
          </w:p>
        </w:tc>
        <w:tc>
          <w:tcPr>
            <w:tcW w:w="960" w:type="dxa"/>
            <w:tcBorders>
              <w:top w:val="nil"/>
              <w:bottom w:val="single" w:sz="4" w:space="0" w:color="auto"/>
            </w:tcBorders>
            <w:shd w:val="clear" w:color="auto" w:fill="auto"/>
            <w:noWrap/>
            <w:vAlign w:val="center"/>
            <w:hideMark/>
          </w:tcPr>
          <w:p w14:paraId="26E49C50" w14:textId="77777777" w:rsidR="000C3785" w:rsidRDefault="00000000">
            <w:pPr>
              <w:jc w:val="center"/>
              <w:rPr>
                <w:color w:val="000000"/>
                <w:lang w:eastAsia="en-ID"/>
              </w:rPr>
            </w:pPr>
            <w:r>
              <w:rPr>
                <w:color w:val="000000"/>
                <w:lang w:eastAsia="en-ID"/>
              </w:rPr>
              <w:t>31</w:t>
            </w:r>
          </w:p>
        </w:tc>
        <w:tc>
          <w:tcPr>
            <w:tcW w:w="960" w:type="dxa"/>
            <w:tcBorders>
              <w:top w:val="nil"/>
              <w:bottom w:val="single" w:sz="4" w:space="0" w:color="auto"/>
            </w:tcBorders>
            <w:shd w:val="clear" w:color="auto" w:fill="auto"/>
            <w:noWrap/>
            <w:vAlign w:val="center"/>
            <w:hideMark/>
          </w:tcPr>
          <w:p w14:paraId="2B4D8108" w14:textId="77777777" w:rsidR="000C3785" w:rsidRDefault="00000000">
            <w:pPr>
              <w:jc w:val="center"/>
              <w:rPr>
                <w:color w:val="000000"/>
                <w:lang w:eastAsia="en-ID"/>
              </w:rPr>
            </w:pPr>
            <w:r>
              <w:rPr>
                <w:color w:val="000000"/>
                <w:lang w:eastAsia="en-ID"/>
              </w:rPr>
              <w:t>31</w:t>
            </w:r>
          </w:p>
        </w:tc>
        <w:tc>
          <w:tcPr>
            <w:tcW w:w="960" w:type="dxa"/>
            <w:tcBorders>
              <w:top w:val="nil"/>
              <w:bottom w:val="single" w:sz="4" w:space="0" w:color="auto"/>
            </w:tcBorders>
            <w:shd w:val="clear" w:color="auto" w:fill="auto"/>
            <w:vAlign w:val="center"/>
            <w:hideMark/>
          </w:tcPr>
          <w:p w14:paraId="575BCCD2"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77CD87FA" w14:textId="77777777" w:rsidR="000C3785" w:rsidRDefault="00000000">
            <w:pPr>
              <w:jc w:val="center"/>
              <w:rPr>
                <w:color w:val="000000"/>
                <w:lang w:eastAsia="en-ID"/>
              </w:rPr>
            </w:pPr>
            <w:r>
              <w:rPr>
                <w:color w:val="000000"/>
                <w:lang w:eastAsia="en-ID"/>
              </w:rPr>
              <w:t>3.075</w:t>
            </w:r>
          </w:p>
        </w:tc>
      </w:tr>
      <w:tr w:rsidR="000C3785" w14:paraId="5A528CCA" w14:textId="77777777" w:rsidTr="00D24751">
        <w:trPr>
          <w:trHeight w:val="315"/>
        </w:trPr>
        <w:tc>
          <w:tcPr>
            <w:tcW w:w="1400" w:type="dxa"/>
            <w:vMerge/>
            <w:tcBorders>
              <w:top w:val="nil"/>
              <w:bottom w:val="single" w:sz="4" w:space="0" w:color="000000"/>
            </w:tcBorders>
            <w:vAlign w:val="center"/>
            <w:hideMark/>
          </w:tcPr>
          <w:p w14:paraId="7CF21622" w14:textId="77777777" w:rsidR="000C3785" w:rsidRDefault="000C3785">
            <w:pPr>
              <w:rPr>
                <w:i/>
                <w:iCs/>
                <w:color w:val="000000"/>
                <w:lang w:eastAsia="en-ID"/>
              </w:rPr>
            </w:pPr>
          </w:p>
        </w:tc>
        <w:tc>
          <w:tcPr>
            <w:tcW w:w="960" w:type="dxa"/>
            <w:vMerge/>
            <w:tcBorders>
              <w:top w:val="nil"/>
              <w:bottom w:val="single" w:sz="4" w:space="0" w:color="000000"/>
            </w:tcBorders>
            <w:vAlign w:val="center"/>
            <w:hideMark/>
          </w:tcPr>
          <w:p w14:paraId="6E482011"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600326FB"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73FB604B" w14:textId="77777777" w:rsidR="000C3785" w:rsidRDefault="00000000">
            <w:pPr>
              <w:jc w:val="center"/>
              <w:rPr>
                <w:color w:val="000000"/>
                <w:lang w:eastAsia="en-ID"/>
              </w:rPr>
            </w:pPr>
            <w:r>
              <w:rPr>
                <w:color w:val="000000"/>
                <w:lang w:eastAsia="en-ID"/>
              </w:rPr>
              <w:t>8,75%</w:t>
            </w:r>
          </w:p>
        </w:tc>
        <w:tc>
          <w:tcPr>
            <w:tcW w:w="960" w:type="dxa"/>
            <w:tcBorders>
              <w:top w:val="nil"/>
              <w:bottom w:val="single" w:sz="4" w:space="0" w:color="auto"/>
            </w:tcBorders>
            <w:shd w:val="clear" w:color="auto" w:fill="auto"/>
            <w:noWrap/>
            <w:vAlign w:val="center"/>
            <w:hideMark/>
          </w:tcPr>
          <w:p w14:paraId="0DAA19C8" w14:textId="77777777" w:rsidR="000C3785" w:rsidRDefault="00000000">
            <w:pPr>
              <w:jc w:val="center"/>
              <w:rPr>
                <w:color w:val="000000"/>
                <w:lang w:eastAsia="en-ID"/>
              </w:rPr>
            </w:pPr>
            <w:r>
              <w:rPr>
                <w:color w:val="000000"/>
                <w:lang w:eastAsia="en-ID"/>
              </w:rPr>
              <w:t>13,75%</w:t>
            </w:r>
          </w:p>
        </w:tc>
        <w:tc>
          <w:tcPr>
            <w:tcW w:w="960" w:type="dxa"/>
            <w:tcBorders>
              <w:top w:val="nil"/>
              <w:bottom w:val="single" w:sz="4" w:space="0" w:color="auto"/>
            </w:tcBorders>
            <w:shd w:val="clear" w:color="auto" w:fill="auto"/>
            <w:noWrap/>
            <w:vAlign w:val="center"/>
            <w:hideMark/>
          </w:tcPr>
          <w:p w14:paraId="51ABBCEF" w14:textId="77777777" w:rsidR="000C3785" w:rsidRDefault="00000000">
            <w:pPr>
              <w:jc w:val="center"/>
              <w:rPr>
                <w:color w:val="000000"/>
                <w:lang w:eastAsia="en-ID"/>
              </w:rPr>
            </w:pPr>
            <w:r>
              <w:rPr>
                <w:color w:val="000000"/>
                <w:lang w:eastAsia="en-ID"/>
              </w:rPr>
              <w:t>38,75%</w:t>
            </w:r>
          </w:p>
        </w:tc>
        <w:tc>
          <w:tcPr>
            <w:tcW w:w="960" w:type="dxa"/>
            <w:tcBorders>
              <w:top w:val="nil"/>
              <w:bottom w:val="single" w:sz="4" w:space="0" w:color="auto"/>
            </w:tcBorders>
            <w:shd w:val="clear" w:color="auto" w:fill="auto"/>
            <w:noWrap/>
            <w:vAlign w:val="center"/>
            <w:hideMark/>
          </w:tcPr>
          <w:p w14:paraId="447C0E44" w14:textId="77777777" w:rsidR="000C3785" w:rsidRDefault="00000000">
            <w:pPr>
              <w:jc w:val="center"/>
              <w:rPr>
                <w:color w:val="000000"/>
                <w:lang w:eastAsia="en-ID"/>
              </w:rPr>
            </w:pPr>
            <w:r>
              <w:rPr>
                <w:color w:val="000000"/>
                <w:lang w:eastAsia="en-ID"/>
              </w:rPr>
              <w:t>38,75%</w:t>
            </w:r>
          </w:p>
        </w:tc>
        <w:tc>
          <w:tcPr>
            <w:tcW w:w="960" w:type="dxa"/>
            <w:tcBorders>
              <w:top w:val="nil"/>
              <w:bottom w:val="single" w:sz="4" w:space="0" w:color="auto"/>
            </w:tcBorders>
            <w:shd w:val="clear" w:color="auto" w:fill="auto"/>
            <w:noWrap/>
            <w:vAlign w:val="center"/>
            <w:hideMark/>
          </w:tcPr>
          <w:p w14:paraId="663C20B1"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2BBF05E9" w14:textId="77777777" w:rsidR="000C3785" w:rsidRDefault="00000000">
            <w:pPr>
              <w:jc w:val="center"/>
              <w:rPr>
                <w:color w:val="000000"/>
                <w:lang w:eastAsia="en-ID"/>
              </w:rPr>
            </w:pPr>
            <w:r>
              <w:rPr>
                <w:color w:val="000000"/>
                <w:lang w:eastAsia="en-ID"/>
              </w:rPr>
              <w:t> </w:t>
            </w:r>
          </w:p>
        </w:tc>
      </w:tr>
      <w:tr w:rsidR="000C3785" w14:paraId="6EC2F9FB" w14:textId="77777777" w:rsidTr="00D24751">
        <w:trPr>
          <w:trHeight w:val="315"/>
        </w:trPr>
        <w:tc>
          <w:tcPr>
            <w:tcW w:w="1400" w:type="dxa"/>
            <w:vMerge w:val="restart"/>
            <w:tcBorders>
              <w:top w:val="nil"/>
              <w:bottom w:val="single" w:sz="4" w:space="0" w:color="000000"/>
            </w:tcBorders>
            <w:shd w:val="clear" w:color="auto" w:fill="auto"/>
            <w:vAlign w:val="center"/>
            <w:hideMark/>
          </w:tcPr>
          <w:p w14:paraId="2BF016B9" w14:textId="77777777" w:rsidR="000C3785" w:rsidRDefault="00000000">
            <w:pPr>
              <w:jc w:val="center"/>
              <w:rPr>
                <w:i/>
                <w:iCs/>
                <w:color w:val="000000"/>
                <w:lang w:eastAsia="en-ID"/>
              </w:rPr>
            </w:pPr>
            <w:r>
              <w:rPr>
                <w:i/>
                <w:iCs/>
                <w:color w:val="000000"/>
                <w:lang w:eastAsia="en-ID"/>
              </w:rPr>
              <w:t>Community Building</w:t>
            </w:r>
          </w:p>
        </w:tc>
        <w:tc>
          <w:tcPr>
            <w:tcW w:w="960" w:type="dxa"/>
            <w:vMerge w:val="restart"/>
            <w:tcBorders>
              <w:top w:val="nil"/>
              <w:bottom w:val="single" w:sz="4" w:space="0" w:color="000000"/>
            </w:tcBorders>
            <w:shd w:val="clear" w:color="auto" w:fill="auto"/>
            <w:noWrap/>
            <w:vAlign w:val="center"/>
            <w:hideMark/>
          </w:tcPr>
          <w:p w14:paraId="34A47BEB" w14:textId="77777777" w:rsidR="000C3785" w:rsidRDefault="00000000">
            <w:pPr>
              <w:jc w:val="center"/>
              <w:rPr>
                <w:color w:val="000000"/>
                <w:lang w:eastAsia="en-ID"/>
              </w:rPr>
            </w:pPr>
            <w:r>
              <w:rPr>
                <w:color w:val="000000"/>
                <w:lang w:eastAsia="en-ID"/>
              </w:rPr>
              <w:t>SMM 7</w:t>
            </w:r>
          </w:p>
        </w:tc>
        <w:tc>
          <w:tcPr>
            <w:tcW w:w="960" w:type="dxa"/>
            <w:tcBorders>
              <w:top w:val="nil"/>
              <w:bottom w:val="single" w:sz="4" w:space="0" w:color="auto"/>
            </w:tcBorders>
            <w:shd w:val="clear" w:color="auto" w:fill="auto"/>
            <w:vAlign w:val="center"/>
            <w:hideMark/>
          </w:tcPr>
          <w:p w14:paraId="2532AF81"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2483A621" w14:textId="77777777" w:rsidR="000C3785" w:rsidRDefault="00000000">
            <w:pPr>
              <w:jc w:val="center"/>
              <w:rPr>
                <w:color w:val="000000"/>
                <w:lang w:eastAsia="en-ID"/>
              </w:rPr>
            </w:pPr>
            <w:r>
              <w:rPr>
                <w:color w:val="000000"/>
                <w:lang w:eastAsia="en-ID"/>
              </w:rPr>
              <w:t>12</w:t>
            </w:r>
          </w:p>
        </w:tc>
        <w:tc>
          <w:tcPr>
            <w:tcW w:w="960" w:type="dxa"/>
            <w:tcBorders>
              <w:top w:val="nil"/>
              <w:bottom w:val="single" w:sz="4" w:space="0" w:color="auto"/>
            </w:tcBorders>
            <w:shd w:val="clear" w:color="auto" w:fill="auto"/>
            <w:noWrap/>
            <w:vAlign w:val="center"/>
            <w:hideMark/>
          </w:tcPr>
          <w:p w14:paraId="698917A7" w14:textId="77777777" w:rsidR="000C3785" w:rsidRDefault="00000000">
            <w:pPr>
              <w:jc w:val="center"/>
              <w:rPr>
                <w:color w:val="000000"/>
                <w:lang w:eastAsia="en-ID"/>
              </w:rPr>
            </w:pPr>
            <w:r>
              <w:rPr>
                <w:color w:val="000000"/>
                <w:lang w:eastAsia="en-ID"/>
              </w:rPr>
              <w:t>15</w:t>
            </w:r>
          </w:p>
        </w:tc>
        <w:tc>
          <w:tcPr>
            <w:tcW w:w="960" w:type="dxa"/>
            <w:tcBorders>
              <w:top w:val="nil"/>
              <w:bottom w:val="single" w:sz="4" w:space="0" w:color="auto"/>
            </w:tcBorders>
            <w:shd w:val="clear" w:color="auto" w:fill="auto"/>
            <w:noWrap/>
            <w:vAlign w:val="center"/>
            <w:hideMark/>
          </w:tcPr>
          <w:p w14:paraId="4B5D4F70" w14:textId="77777777" w:rsidR="000C3785" w:rsidRDefault="00000000">
            <w:pPr>
              <w:jc w:val="center"/>
              <w:rPr>
                <w:color w:val="000000"/>
                <w:lang w:eastAsia="en-ID"/>
              </w:rPr>
            </w:pPr>
            <w:r>
              <w:rPr>
                <w:color w:val="000000"/>
                <w:lang w:eastAsia="en-ID"/>
              </w:rPr>
              <w:t>32</w:t>
            </w:r>
          </w:p>
        </w:tc>
        <w:tc>
          <w:tcPr>
            <w:tcW w:w="960" w:type="dxa"/>
            <w:tcBorders>
              <w:top w:val="nil"/>
              <w:bottom w:val="single" w:sz="4" w:space="0" w:color="auto"/>
            </w:tcBorders>
            <w:shd w:val="clear" w:color="auto" w:fill="auto"/>
            <w:noWrap/>
            <w:vAlign w:val="center"/>
            <w:hideMark/>
          </w:tcPr>
          <w:p w14:paraId="55BD597F" w14:textId="77777777" w:rsidR="000C3785" w:rsidRDefault="00000000">
            <w:pPr>
              <w:jc w:val="center"/>
              <w:rPr>
                <w:color w:val="000000"/>
                <w:lang w:eastAsia="en-ID"/>
              </w:rPr>
            </w:pPr>
            <w:r>
              <w:rPr>
                <w:color w:val="000000"/>
                <w:lang w:eastAsia="en-ID"/>
              </w:rPr>
              <w:t>21</w:t>
            </w:r>
          </w:p>
        </w:tc>
        <w:tc>
          <w:tcPr>
            <w:tcW w:w="960" w:type="dxa"/>
            <w:tcBorders>
              <w:top w:val="nil"/>
              <w:bottom w:val="single" w:sz="4" w:space="0" w:color="auto"/>
            </w:tcBorders>
            <w:shd w:val="clear" w:color="auto" w:fill="auto"/>
            <w:vAlign w:val="center"/>
            <w:hideMark/>
          </w:tcPr>
          <w:p w14:paraId="5C1F46DC"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36EE4B13" w14:textId="77777777" w:rsidR="000C3785" w:rsidRDefault="00000000">
            <w:pPr>
              <w:jc w:val="center"/>
              <w:rPr>
                <w:b/>
                <w:bCs/>
                <w:color w:val="000000"/>
                <w:lang w:eastAsia="en-ID"/>
              </w:rPr>
            </w:pPr>
            <w:r>
              <w:rPr>
                <w:b/>
                <w:bCs/>
                <w:color w:val="000000"/>
                <w:lang w:eastAsia="en-ID"/>
              </w:rPr>
              <w:t>2.775</w:t>
            </w:r>
          </w:p>
        </w:tc>
      </w:tr>
      <w:tr w:rsidR="000C3785" w14:paraId="08F00A72" w14:textId="77777777" w:rsidTr="00D24751">
        <w:trPr>
          <w:trHeight w:val="315"/>
        </w:trPr>
        <w:tc>
          <w:tcPr>
            <w:tcW w:w="1400" w:type="dxa"/>
            <w:vMerge/>
            <w:tcBorders>
              <w:top w:val="nil"/>
              <w:bottom w:val="single" w:sz="4" w:space="0" w:color="000000"/>
            </w:tcBorders>
            <w:vAlign w:val="center"/>
            <w:hideMark/>
          </w:tcPr>
          <w:p w14:paraId="48FD0978" w14:textId="77777777" w:rsidR="000C3785" w:rsidRDefault="000C3785">
            <w:pPr>
              <w:rPr>
                <w:color w:val="000000"/>
                <w:lang w:eastAsia="en-ID"/>
              </w:rPr>
            </w:pPr>
          </w:p>
        </w:tc>
        <w:tc>
          <w:tcPr>
            <w:tcW w:w="960" w:type="dxa"/>
            <w:vMerge/>
            <w:tcBorders>
              <w:top w:val="nil"/>
              <w:bottom w:val="single" w:sz="4" w:space="0" w:color="000000"/>
            </w:tcBorders>
            <w:vAlign w:val="center"/>
            <w:hideMark/>
          </w:tcPr>
          <w:p w14:paraId="2E612107"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5F3CDA9D"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3C9BA768" w14:textId="77777777" w:rsidR="000C3785" w:rsidRDefault="00000000">
            <w:pPr>
              <w:jc w:val="center"/>
              <w:rPr>
                <w:color w:val="000000"/>
                <w:lang w:eastAsia="en-ID"/>
              </w:rPr>
            </w:pPr>
            <w:r>
              <w:rPr>
                <w:color w:val="000000"/>
                <w:lang w:eastAsia="en-ID"/>
              </w:rPr>
              <w:t>15%</w:t>
            </w:r>
          </w:p>
        </w:tc>
        <w:tc>
          <w:tcPr>
            <w:tcW w:w="960" w:type="dxa"/>
            <w:tcBorders>
              <w:top w:val="nil"/>
              <w:bottom w:val="single" w:sz="4" w:space="0" w:color="auto"/>
            </w:tcBorders>
            <w:shd w:val="clear" w:color="auto" w:fill="auto"/>
            <w:noWrap/>
            <w:vAlign w:val="center"/>
            <w:hideMark/>
          </w:tcPr>
          <w:p w14:paraId="3A72099D" w14:textId="77777777" w:rsidR="000C3785" w:rsidRDefault="00000000">
            <w:pPr>
              <w:jc w:val="center"/>
              <w:rPr>
                <w:color w:val="000000"/>
                <w:lang w:eastAsia="en-ID"/>
              </w:rPr>
            </w:pPr>
            <w:r>
              <w:rPr>
                <w:color w:val="000000"/>
                <w:lang w:eastAsia="en-ID"/>
              </w:rPr>
              <w:t>18,75%</w:t>
            </w:r>
          </w:p>
        </w:tc>
        <w:tc>
          <w:tcPr>
            <w:tcW w:w="960" w:type="dxa"/>
            <w:tcBorders>
              <w:top w:val="nil"/>
              <w:bottom w:val="single" w:sz="4" w:space="0" w:color="auto"/>
            </w:tcBorders>
            <w:shd w:val="clear" w:color="auto" w:fill="auto"/>
            <w:noWrap/>
            <w:vAlign w:val="center"/>
            <w:hideMark/>
          </w:tcPr>
          <w:p w14:paraId="43E794CA" w14:textId="77777777" w:rsidR="000C3785" w:rsidRDefault="00000000">
            <w:pPr>
              <w:jc w:val="center"/>
              <w:rPr>
                <w:color w:val="000000"/>
                <w:lang w:eastAsia="en-ID"/>
              </w:rPr>
            </w:pPr>
            <w:r>
              <w:rPr>
                <w:color w:val="000000"/>
                <w:lang w:eastAsia="en-ID"/>
              </w:rPr>
              <w:t>40%</w:t>
            </w:r>
          </w:p>
        </w:tc>
        <w:tc>
          <w:tcPr>
            <w:tcW w:w="960" w:type="dxa"/>
            <w:tcBorders>
              <w:top w:val="nil"/>
              <w:bottom w:val="single" w:sz="4" w:space="0" w:color="auto"/>
            </w:tcBorders>
            <w:shd w:val="clear" w:color="auto" w:fill="auto"/>
            <w:noWrap/>
            <w:vAlign w:val="center"/>
            <w:hideMark/>
          </w:tcPr>
          <w:p w14:paraId="2643F189" w14:textId="77777777" w:rsidR="000C3785" w:rsidRDefault="00000000">
            <w:pPr>
              <w:jc w:val="center"/>
              <w:rPr>
                <w:color w:val="000000"/>
                <w:lang w:eastAsia="en-ID"/>
              </w:rPr>
            </w:pPr>
            <w:r>
              <w:rPr>
                <w:color w:val="000000"/>
                <w:lang w:eastAsia="en-ID"/>
              </w:rPr>
              <w:t>26,25%</w:t>
            </w:r>
          </w:p>
        </w:tc>
        <w:tc>
          <w:tcPr>
            <w:tcW w:w="960" w:type="dxa"/>
            <w:tcBorders>
              <w:top w:val="nil"/>
              <w:bottom w:val="single" w:sz="4" w:space="0" w:color="auto"/>
            </w:tcBorders>
            <w:shd w:val="clear" w:color="auto" w:fill="auto"/>
            <w:noWrap/>
            <w:vAlign w:val="center"/>
            <w:hideMark/>
          </w:tcPr>
          <w:p w14:paraId="1795DAAE"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6AF30ABE" w14:textId="77777777" w:rsidR="000C3785" w:rsidRDefault="00000000">
            <w:pPr>
              <w:rPr>
                <w:color w:val="000000"/>
                <w:lang w:eastAsia="en-ID"/>
              </w:rPr>
            </w:pPr>
            <w:r>
              <w:rPr>
                <w:color w:val="000000"/>
                <w:lang w:eastAsia="en-ID"/>
              </w:rPr>
              <w:t> </w:t>
            </w:r>
          </w:p>
        </w:tc>
      </w:tr>
      <w:tr w:rsidR="000C3785" w14:paraId="7E79884F" w14:textId="77777777" w:rsidTr="00D24751">
        <w:trPr>
          <w:trHeight w:val="315"/>
        </w:trPr>
        <w:tc>
          <w:tcPr>
            <w:tcW w:w="1400" w:type="dxa"/>
            <w:vMerge/>
            <w:tcBorders>
              <w:top w:val="nil"/>
              <w:bottom w:val="single" w:sz="4" w:space="0" w:color="000000"/>
            </w:tcBorders>
            <w:vAlign w:val="center"/>
            <w:hideMark/>
          </w:tcPr>
          <w:p w14:paraId="7BCD6EC8" w14:textId="77777777" w:rsidR="000C3785" w:rsidRDefault="000C3785">
            <w:pPr>
              <w:rPr>
                <w:color w:val="000000"/>
                <w:lang w:eastAsia="en-ID"/>
              </w:rPr>
            </w:pPr>
          </w:p>
        </w:tc>
        <w:tc>
          <w:tcPr>
            <w:tcW w:w="960" w:type="dxa"/>
            <w:vMerge w:val="restart"/>
            <w:tcBorders>
              <w:top w:val="nil"/>
              <w:bottom w:val="single" w:sz="4" w:space="0" w:color="000000"/>
            </w:tcBorders>
            <w:shd w:val="clear" w:color="auto" w:fill="auto"/>
            <w:noWrap/>
            <w:vAlign w:val="center"/>
            <w:hideMark/>
          </w:tcPr>
          <w:p w14:paraId="131FF7C7" w14:textId="77777777" w:rsidR="000C3785" w:rsidRDefault="00000000">
            <w:pPr>
              <w:jc w:val="center"/>
              <w:rPr>
                <w:color w:val="000000"/>
                <w:lang w:eastAsia="en-ID"/>
              </w:rPr>
            </w:pPr>
            <w:r>
              <w:rPr>
                <w:color w:val="000000"/>
                <w:lang w:eastAsia="en-ID"/>
              </w:rPr>
              <w:t>SMM 8</w:t>
            </w:r>
          </w:p>
        </w:tc>
        <w:tc>
          <w:tcPr>
            <w:tcW w:w="960" w:type="dxa"/>
            <w:tcBorders>
              <w:top w:val="nil"/>
              <w:bottom w:val="single" w:sz="4" w:space="0" w:color="auto"/>
            </w:tcBorders>
            <w:shd w:val="clear" w:color="auto" w:fill="auto"/>
            <w:vAlign w:val="center"/>
            <w:hideMark/>
          </w:tcPr>
          <w:p w14:paraId="4C71505A"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32247C57" w14:textId="77777777" w:rsidR="000C3785" w:rsidRDefault="00000000">
            <w:pPr>
              <w:jc w:val="center"/>
              <w:rPr>
                <w:color w:val="000000"/>
                <w:lang w:eastAsia="en-ID"/>
              </w:rPr>
            </w:pPr>
            <w:r>
              <w:rPr>
                <w:color w:val="000000"/>
                <w:lang w:eastAsia="en-ID"/>
              </w:rPr>
              <w:t>11</w:t>
            </w:r>
          </w:p>
        </w:tc>
        <w:tc>
          <w:tcPr>
            <w:tcW w:w="960" w:type="dxa"/>
            <w:tcBorders>
              <w:top w:val="nil"/>
              <w:bottom w:val="single" w:sz="4" w:space="0" w:color="auto"/>
            </w:tcBorders>
            <w:shd w:val="clear" w:color="auto" w:fill="auto"/>
            <w:noWrap/>
            <w:vAlign w:val="center"/>
            <w:hideMark/>
          </w:tcPr>
          <w:p w14:paraId="3CC2E1CF" w14:textId="77777777" w:rsidR="000C3785" w:rsidRDefault="00000000">
            <w:pPr>
              <w:jc w:val="center"/>
              <w:rPr>
                <w:color w:val="000000"/>
                <w:lang w:eastAsia="en-ID"/>
              </w:rPr>
            </w:pPr>
            <w:r>
              <w:rPr>
                <w:color w:val="000000"/>
                <w:lang w:eastAsia="en-ID"/>
              </w:rPr>
              <w:t>16</w:t>
            </w:r>
          </w:p>
        </w:tc>
        <w:tc>
          <w:tcPr>
            <w:tcW w:w="960" w:type="dxa"/>
            <w:tcBorders>
              <w:top w:val="nil"/>
              <w:bottom w:val="single" w:sz="4" w:space="0" w:color="auto"/>
            </w:tcBorders>
            <w:shd w:val="clear" w:color="auto" w:fill="auto"/>
            <w:noWrap/>
            <w:vAlign w:val="center"/>
            <w:hideMark/>
          </w:tcPr>
          <w:p w14:paraId="1B5D91A0" w14:textId="77777777" w:rsidR="000C3785" w:rsidRDefault="00000000">
            <w:pPr>
              <w:jc w:val="center"/>
              <w:rPr>
                <w:color w:val="000000"/>
                <w:lang w:eastAsia="en-ID"/>
              </w:rPr>
            </w:pPr>
            <w:r>
              <w:rPr>
                <w:color w:val="000000"/>
                <w:lang w:eastAsia="en-ID"/>
              </w:rPr>
              <w:t>28</w:t>
            </w:r>
          </w:p>
        </w:tc>
        <w:tc>
          <w:tcPr>
            <w:tcW w:w="960" w:type="dxa"/>
            <w:tcBorders>
              <w:top w:val="nil"/>
              <w:bottom w:val="single" w:sz="4" w:space="0" w:color="auto"/>
            </w:tcBorders>
            <w:shd w:val="clear" w:color="auto" w:fill="auto"/>
            <w:noWrap/>
            <w:vAlign w:val="center"/>
            <w:hideMark/>
          </w:tcPr>
          <w:p w14:paraId="6FA86F47" w14:textId="77777777" w:rsidR="000C3785" w:rsidRDefault="00000000">
            <w:pPr>
              <w:jc w:val="center"/>
              <w:rPr>
                <w:color w:val="000000"/>
                <w:lang w:eastAsia="en-ID"/>
              </w:rPr>
            </w:pPr>
            <w:r>
              <w:rPr>
                <w:color w:val="000000"/>
                <w:lang w:eastAsia="en-ID"/>
              </w:rPr>
              <w:t>25</w:t>
            </w:r>
          </w:p>
        </w:tc>
        <w:tc>
          <w:tcPr>
            <w:tcW w:w="960" w:type="dxa"/>
            <w:tcBorders>
              <w:top w:val="nil"/>
              <w:bottom w:val="single" w:sz="4" w:space="0" w:color="auto"/>
            </w:tcBorders>
            <w:shd w:val="clear" w:color="auto" w:fill="auto"/>
            <w:vAlign w:val="center"/>
            <w:hideMark/>
          </w:tcPr>
          <w:p w14:paraId="2BC1F3ED"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vAlign w:val="center"/>
            <w:hideMark/>
          </w:tcPr>
          <w:p w14:paraId="4AB78BC3" w14:textId="77777777" w:rsidR="000C3785" w:rsidRDefault="00000000">
            <w:pPr>
              <w:jc w:val="center"/>
              <w:rPr>
                <w:color w:val="000000"/>
                <w:lang w:eastAsia="en-ID"/>
              </w:rPr>
            </w:pPr>
            <w:r>
              <w:rPr>
                <w:color w:val="000000"/>
                <w:lang w:eastAsia="en-ID"/>
              </w:rPr>
              <w:t>2.838</w:t>
            </w:r>
          </w:p>
        </w:tc>
      </w:tr>
      <w:tr w:rsidR="000C3785" w14:paraId="7762A53B" w14:textId="77777777" w:rsidTr="00D24751">
        <w:trPr>
          <w:trHeight w:val="315"/>
        </w:trPr>
        <w:tc>
          <w:tcPr>
            <w:tcW w:w="1400" w:type="dxa"/>
            <w:vMerge/>
            <w:tcBorders>
              <w:top w:val="nil"/>
              <w:bottom w:val="single" w:sz="4" w:space="0" w:color="000000"/>
            </w:tcBorders>
            <w:vAlign w:val="center"/>
            <w:hideMark/>
          </w:tcPr>
          <w:p w14:paraId="176F420D" w14:textId="77777777" w:rsidR="000C3785" w:rsidRDefault="000C3785">
            <w:pPr>
              <w:rPr>
                <w:color w:val="000000"/>
                <w:lang w:eastAsia="en-ID"/>
              </w:rPr>
            </w:pPr>
          </w:p>
        </w:tc>
        <w:tc>
          <w:tcPr>
            <w:tcW w:w="960" w:type="dxa"/>
            <w:vMerge/>
            <w:tcBorders>
              <w:top w:val="nil"/>
              <w:bottom w:val="single" w:sz="4" w:space="0" w:color="000000"/>
            </w:tcBorders>
            <w:vAlign w:val="center"/>
            <w:hideMark/>
          </w:tcPr>
          <w:p w14:paraId="2245B03C"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6686BA85"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59AE8084" w14:textId="77777777" w:rsidR="000C3785" w:rsidRDefault="00000000">
            <w:pPr>
              <w:jc w:val="center"/>
              <w:rPr>
                <w:color w:val="000000"/>
                <w:lang w:eastAsia="en-ID"/>
              </w:rPr>
            </w:pPr>
            <w:r>
              <w:rPr>
                <w:color w:val="000000"/>
                <w:lang w:eastAsia="en-ID"/>
              </w:rPr>
              <w:t>13,75%</w:t>
            </w:r>
          </w:p>
        </w:tc>
        <w:tc>
          <w:tcPr>
            <w:tcW w:w="960" w:type="dxa"/>
            <w:tcBorders>
              <w:top w:val="nil"/>
              <w:bottom w:val="single" w:sz="4" w:space="0" w:color="auto"/>
            </w:tcBorders>
            <w:shd w:val="clear" w:color="auto" w:fill="auto"/>
            <w:noWrap/>
            <w:vAlign w:val="center"/>
            <w:hideMark/>
          </w:tcPr>
          <w:p w14:paraId="16853FFE" w14:textId="77777777" w:rsidR="000C3785" w:rsidRDefault="00000000">
            <w:pPr>
              <w:jc w:val="center"/>
              <w:rPr>
                <w:color w:val="000000"/>
                <w:lang w:eastAsia="en-ID"/>
              </w:rPr>
            </w:pPr>
            <w:r>
              <w:rPr>
                <w:color w:val="000000"/>
                <w:lang w:eastAsia="en-ID"/>
              </w:rPr>
              <w:t>20%</w:t>
            </w:r>
          </w:p>
        </w:tc>
        <w:tc>
          <w:tcPr>
            <w:tcW w:w="960" w:type="dxa"/>
            <w:tcBorders>
              <w:top w:val="nil"/>
              <w:bottom w:val="single" w:sz="4" w:space="0" w:color="auto"/>
            </w:tcBorders>
            <w:shd w:val="clear" w:color="auto" w:fill="auto"/>
            <w:noWrap/>
            <w:vAlign w:val="center"/>
            <w:hideMark/>
          </w:tcPr>
          <w:p w14:paraId="10F4A64E" w14:textId="77777777" w:rsidR="000C3785" w:rsidRDefault="00000000">
            <w:pPr>
              <w:jc w:val="center"/>
              <w:rPr>
                <w:color w:val="000000"/>
                <w:lang w:eastAsia="en-ID"/>
              </w:rPr>
            </w:pPr>
            <w:r>
              <w:rPr>
                <w:color w:val="000000"/>
                <w:lang w:eastAsia="en-ID"/>
              </w:rPr>
              <w:t>35%</w:t>
            </w:r>
          </w:p>
        </w:tc>
        <w:tc>
          <w:tcPr>
            <w:tcW w:w="960" w:type="dxa"/>
            <w:tcBorders>
              <w:top w:val="nil"/>
              <w:bottom w:val="single" w:sz="4" w:space="0" w:color="auto"/>
            </w:tcBorders>
            <w:shd w:val="clear" w:color="auto" w:fill="auto"/>
            <w:noWrap/>
            <w:vAlign w:val="center"/>
            <w:hideMark/>
          </w:tcPr>
          <w:p w14:paraId="149CA633" w14:textId="77777777" w:rsidR="000C3785" w:rsidRDefault="00000000">
            <w:pPr>
              <w:jc w:val="center"/>
              <w:rPr>
                <w:color w:val="000000"/>
                <w:lang w:eastAsia="en-ID"/>
              </w:rPr>
            </w:pPr>
            <w:r>
              <w:rPr>
                <w:color w:val="000000"/>
                <w:lang w:eastAsia="en-ID"/>
              </w:rPr>
              <w:t>31,25%</w:t>
            </w:r>
          </w:p>
        </w:tc>
        <w:tc>
          <w:tcPr>
            <w:tcW w:w="960" w:type="dxa"/>
            <w:tcBorders>
              <w:top w:val="nil"/>
              <w:bottom w:val="single" w:sz="4" w:space="0" w:color="auto"/>
            </w:tcBorders>
            <w:shd w:val="clear" w:color="auto" w:fill="auto"/>
            <w:noWrap/>
            <w:vAlign w:val="center"/>
            <w:hideMark/>
          </w:tcPr>
          <w:p w14:paraId="58A0BE47"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29B09C23" w14:textId="77777777" w:rsidR="000C3785" w:rsidRDefault="00000000">
            <w:pPr>
              <w:rPr>
                <w:color w:val="000000"/>
                <w:lang w:eastAsia="en-ID"/>
              </w:rPr>
            </w:pPr>
            <w:r>
              <w:rPr>
                <w:color w:val="000000"/>
                <w:lang w:eastAsia="en-ID"/>
              </w:rPr>
              <w:t> </w:t>
            </w:r>
          </w:p>
        </w:tc>
      </w:tr>
    </w:tbl>
    <w:p w14:paraId="1E69C352" w14:textId="77777777" w:rsidR="000C3785" w:rsidRDefault="000C3785">
      <w:pPr>
        <w:pStyle w:val="Body"/>
        <w:ind w:firstLine="709"/>
        <w:rPr>
          <w:rFonts w:asciiTheme="majorBidi" w:hAnsiTheme="majorBidi" w:cstheme="majorBidi"/>
          <w:sz w:val="24"/>
          <w:szCs w:val="24"/>
          <w:lang w:val="en-ID"/>
        </w:rPr>
      </w:pPr>
    </w:p>
    <w:p w14:paraId="5A76D011" w14:textId="76F211FD"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5, it can be analyzed that among all the social media marketing indicators, it is evident that indicator SMM 1, "Brand Kahf through Instagram @Kahfeveryday creates content that represents men's needs," has the highest mean compared to others, which is 3.463. This can be interpreted as the majority of respondents agree that the content created on the Instagram @Kahfeveryday social media platform is able to represent men's needs, and this is what makes it attractive. On the other hand, for indicator SMM 7, "Through Instagram @Kahfeveryday, I am part of the Kahfbrotherhood community," which has a mean of 2.775, is the lowest among the indicators. Therefore, from the analysis of the social media marketing indicators in this research, it is mentioned that Kahf's content represents men's needs but does not necessarily make them feel like they are part of the Kahf community. The research then proceeds to analyze the Brand Trust indicators, with the following details:</w:t>
      </w:r>
    </w:p>
    <w:p w14:paraId="1B190D9F" w14:textId="77777777" w:rsidR="000C3785" w:rsidRDefault="000C3785">
      <w:pPr>
        <w:pStyle w:val="Body"/>
        <w:ind w:firstLine="709"/>
        <w:rPr>
          <w:rFonts w:asciiTheme="majorBidi" w:hAnsiTheme="majorBidi" w:cstheme="majorBidi"/>
          <w:sz w:val="24"/>
          <w:szCs w:val="24"/>
          <w:lang w:val="en-ID"/>
        </w:rPr>
      </w:pPr>
    </w:p>
    <w:p w14:paraId="2B2C4064" w14:textId="545BABB1" w:rsidR="000C3785" w:rsidRPr="00D24751" w:rsidRDefault="00000000">
      <w:pPr>
        <w:pStyle w:val="Body"/>
        <w:ind w:firstLine="0"/>
        <w:jc w:val="center"/>
        <w:rPr>
          <w:rFonts w:asciiTheme="majorBidi" w:hAnsiTheme="majorBidi" w:cstheme="majorBidi"/>
          <w:b/>
          <w:bCs/>
          <w:sz w:val="32"/>
          <w:szCs w:val="32"/>
          <w:lang w:val="en-ID"/>
        </w:rPr>
      </w:pPr>
      <w:r w:rsidRPr="00D24751">
        <w:rPr>
          <w:rFonts w:asciiTheme="majorBidi" w:hAnsiTheme="majorBidi" w:cstheme="majorBidi"/>
          <w:b/>
          <w:bCs/>
          <w:sz w:val="24"/>
          <w:szCs w:val="24"/>
        </w:rPr>
        <w:t>Table 6 Descriptive analysis of Brand Trust indicators</w:t>
      </w:r>
    </w:p>
    <w:tbl>
      <w:tblPr>
        <w:tblW w:w="9081" w:type="dxa"/>
        <w:jc w:val="center"/>
        <w:tblLayout w:type="fixed"/>
        <w:tblLook w:val="04A0" w:firstRow="1" w:lastRow="0" w:firstColumn="1" w:lastColumn="0" w:noHBand="0" w:noVBand="1"/>
      </w:tblPr>
      <w:tblGrid>
        <w:gridCol w:w="1418"/>
        <w:gridCol w:w="763"/>
        <w:gridCol w:w="960"/>
        <w:gridCol w:w="960"/>
        <w:gridCol w:w="960"/>
        <w:gridCol w:w="960"/>
        <w:gridCol w:w="960"/>
        <w:gridCol w:w="1057"/>
        <w:gridCol w:w="1043"/>
      </w:tblGrid>
      <w:tr w:rsidR="000C3785" w14:paraId="20623CDF" w14:textId="77777777" w:rsidTr="00D24751">
        <w:trPr>
          <w:trHeight w:val="630"/>
          <w:tblHeader/>
          <w:jc w:val="center"/>
        </w:trPr>
        <w:tc>
          <w:tcPr>
            <w:tcW w:w="1418" w:type="dxa"/>
            <w:tcBorders>
              <w:top w:val="single" w:sz="4" w:space="0" w:color="auto"/>
              <w:bottom w:val="single" w:sz="4" w:space="0" w:color="auto"/>
            </w:tcBorders>
            <w:shd w:val="clear" w:color="auto" w:fill="auto"/>
            <w:vAlign w:val="center"/>
            <w:hideMark/>
          </w:tcPr>
          <w:p w14:paraId="5BAEF592" w14:textId="77777777" w:rsidR="000C3785" w:rsidRPr="00D24751" w:rsidRDefault="00000000">
            <w:pPr>
              <w:jc w:val="center"/>
              <w:rPr>
                <w:b/>
                <w:bCs/>
                <w:color w:val="000000"/>
                <w:sz w:val="22"/>
                <w:szCs w:val="22"/>
                <w:lang w:eastAsia="en-ID"/>
              </w:rPr>
            </w:pPr>
            <w:r w:rsidRPr="00D24751">
              <w:rPr>
                <w:b/>
                <w:bCs/>
                <w:color w:val="000000"/>
                <w:sz w:val="22"/>
                <w:szCs w:val="22"/>
                <w:lang w:eastAsia="en-ID"/>
              </w:rPr>
              <w:t xml:space="preserve">Dimention </w:t>
            </w:r>
          </w:p>
        </w:tc>
        <w:tc>
          <w:tcPr>
            <w:tcW w:w="763" w:type="dxa"/>
            <w:tcBorders>
              <w:top w:val="single" w:sz="4" w:space="0" w:color="auto"/>
              <w:bottom w:val="single" w:sz="4" w:space="0" w:color="auto"/>
            </w:tcBorders>
            <w:shd w:val="clear" w:color="auto" w:fill="auto"/>
            <w:vAlign w:val="center"/>
            <w:hideMark/>
          </w:tcPr>
          <w:p w14:paraId="620FD98C" w14:textId="77777777" w:rsidR="000C3785" w:rsidRDefault="00000000">
            <w:pPr>
              <w:jc w:val="center"/>
              <w:rPr>
                <w:b/>
                <w:bCs/>
                <w:color w:val="000000"/>
                <w:lang w:eastAsia="en-ID"/>
              </w:rPr>
            </w:pPr>
            <w:r>
              <w:rPr>
                <w:b/>
                <w:bCs/>
                <w:color w:val="000000"/>
                <w:lang w:eastAsia="en-ID"/>
              </w:rPr>
              <w:t>Code</w:t>
            </w:r>
          </w:p>
        </w:tc>
        <w:tc>
          <w:tcPr>
            <w:tcW w:w="960" w:type="dxa"/>
            <w:tcBorders>
              <w:top w:val="single" w:sz="4" w:space="0" w:color="auto"/>
              <w:bottom w:val="single" w:sz="4" w:space="0" w:color="auto"/>
            </w:tcBorders>
            <w:shd w:val="clear" w:color="auto" w:fill="auto"/>
            <w:vAlign w:val="center"/>
            <w:hideMark/>
          </w:tcPr>
          <w:p w14:paraId="1519C533" w14:textId="77777777" w:rsidR="000C3785" w:rsidRDefault="00000000">
            <w:pPr>
              <w:jc w:val="center"/>
              <w:rPr>
                <w:b/>
                <w:bCs/>
                <w:color w:val="000000"/>
                <w:lang w:eastAsia="en-ID"/>
              </w:rPr>
            </w:pPr>
            <w:r>
              <w:rPr>
                <w:b/>
                <w:bCs/>
                <w:color w:val="000000"/>
                <w:lang w:eastAsia="en-ID"/>
              </w:rPr>
              <w:t> </w:t>
            </w:r>
          </w:p>
        </w:tc>
        <w:tc>
          <w:tcPr>
            <w:tcW w:w="960" w:type="dxa"/>
            <w:tcBorders>
              <w:top w:val="single" w:sz="4" w:space="0" w:color="auto"/>
              <w:bottom w:val="single" w:sz="4" w:space="0" w:color="auto"/>
            </w:tcBorders>
            <w:shd w:val="clear" w:color="auto" w:fill="auto"/>
            <w:vAlign w:val="center"/>
            <w:hideMark/>
          </w:tcPr>
          <w:p w14:paraId="18AEFA3D" w14:textId="77777777" w:rsidR="000C3785" w:rsidRDefault="00000000">
            <w:pPr>
              <w:jc w:val="center"/>
              <w:rPr>
                <w:b/>
                <w:bCs/>
                <w:color w:val="000000"/>
                <w:lang w:eastAsia="en-ID"/>
              </w:rPr>
            </w:pPr>
            <w:r>
              <w:rPr>
                <w:b/>
                <w:bCs/>
                <w:color w:val="000000"/>
                <w:lang w:eastAsia="en-ID"/>
              </w:rPr>
              <w:t>STS</w:t>
            </w:r>
          </w:p>
        </w:tc>
        <w:tc>
          <w:tcPr>
            <w:tcW w:w="960" w:type="dxa"/>
            <w:tcBorders>
              <w:top w:val="single" w:sz="4" w:space="0" w:color="auto"/>
              <w:bottom w:val="single" w:sz="4" w:space="0" w:color="auto"/>
            </w:tcBorders>
            <w:shd w:val="clear" w:color="auto" w:fill="auto"/>
            <w:vAlign w:val="center"/>
            <w:hideMark/>
          </w:tcPr>
          <w:p w14:paraId="0BC2BF4B" w14:textId="77777777" w:rsidR="000C3785" w:rsidRDefault="00000000">
            <w:pPr>
              <w:jc w:val="center"/>
              <w:rPr>
                <w:b/>
                <w:bCs/>
                <w:color w:val="000000"/>
                <w:lang w:eastAsia="en-ID"/>
              </w:rPr>
            </w:pPr>
            <w:r>
              <w:rPr>
                <w:b/>
                <w:bCs/>
                <w:color w:val="000000"/>
                <w:lang w:eastAsia="en-ID"/>
              </w:rPr>
              <w:t>TS</w:t>
            </w:r>
          </w:p>
        </w:tc>
        <w:tc>
          <w:tcPr>
            <w:tcW w:w="960" w:type="dxa"/>
            <w:tcBorders>
              <w:top w:val="single" w:sz="4" w:space="0" w:color="auto"/>
              <w:bottom w:val="single" w:sz="4" w:space="0" w:color="auto"/>
            </w:tcBorders>
            <w:shd w:val="clear" w:color="auto" w:fill="auto"/>
            <w:vAlign w:val="center"/>
            <w:hideMark/>
          </w:tcPr>
          <w:p w14:paraId="49315E83" w14:textId="77777777" w:rsidR="000C3785" w:rsidRDefault="00000000">
            <w:pPr>
              <w:jc w:val="center"/>
              <w:rPr>
                <w:b/>
                <w:bCs/>
                <w:color w:val="000000"/>
                <w:lang w:eastAsia="en-ID"/>
              </w:rPr>
            </w:pPr>
            <w:r>
              <w:rPr>
                <w:b/>
                <w:bCs/>
                <w:color w:val="000000"/>
                <w:lang w:eastAsia="en-ID"/>
              </w:rPr>
              <w:t>S</w:t>
            </w:r>
          </w:p>
        </w:tc>
        <w:tc>
          <w:tcPr>
            <w:tcW w:w="960" w:type="dxa"/>
            <w:tcBorders>
              <w:top w:val="single" w:sz="4" w:space="0" w:color="auto"/>
              <w:bottom w:val="single" w:sz="4" w:space="0" w:color="auto"/>
            </w:tcBorders>
            <w:shd w:val="clear" w:color="auto" w:fill="auto"/>
            <w:vAlign w:val="center"/>
            <w:hideMark/>
          </w:tcPr>
          <w:p w14:paraId="06039F43" w14:textId="77777777" w:rsidR="000C3785" w:rsidRDefault="00000000">
            <w:pPr>
              <w:jc w:val="center"/>
              <w:rPr>
                <w:b/>
                <w:bCs/>
                <w:color w:val="000000"/>
                <w:lang w:eastAsia="en-ID"/>
              </w:rPr>
            </w:pPr>
            <w:r>
              <w:rPr>
                <w:b/>
                <w:bCs/>
                <w:color w:val="000000"/>
                <w:lang w:eastAsia="en-ID"/>
              </w:rPr>
              <w:t>SS</w:t>
            </w:r>
          </w:p>
        </w:tc>
        <w:tc>
          <w:tcPr>
            <w:tcW w:w="1057" w:type="dxa"/>
            <w:tcBorders>
              <w:top w:val="single" w:sz="4" w:space="0" w:color="auto"/>
              <w:bottom w:val="single" w:sz="4" w:space="0" w:color="auto"/>
            </w:tcBorders>
            <w:shd w:val="clear" w:color="auto" w:fill="auto"/>
            <w:vAlign w:val="center"/>
            <w:hideMark/>
          </w:tcPr>
          <w:p w14:paraId="54016E62" w14:textId="77777777" w:rsidR="000C3785" w:rsidRDefault="00000000">
            <w:pPr>
              <w:jc w:val="center"/>
              <w:rPr>
                <w:b/>
                <w:bCs/>
                <w:color w:val="000000"/>
                <w:lang w:eastAsia="en-ID"/>
              </w:rPr>
            </w:pPr>
            <w:r>
              <w:rPr>
                <w:b/>
                <w:bCs/>
                <w:color w:val="000000"/>
                <w:lang w:eastAsia="en-ID"/>
              </w:rPr>
              <w:t>TOTAL</w:t>
            </w:r>
          </w:p>
        </w:tc>
        <w:tc>
          <w:tcPr>
            <w:tcW w:w="1043" w:type="dxa"/>
            <w:tcBorders>
              <w:top w:val="single" w:sz="4" w:space="0" w:color="auto"/>
              <w:bottom w:val="single" w:sz="4" w:space="0" w:color="auto"/>
            </w:tcBorders>
            <w:shd w:val="clear" w:color="auto" w:fill="auto"/>
            <w:vAlign w:val="center"/>
            <w:hideMark/>
          </w:tcPr>
          <w:p w14:paraId="55F48369" w14:textId="77777777" w:rsidR="000C3785" w:rsidRDefault="00000000">
            <w:pPr>
              <w:jc w:val="center"/>
              <w:rPr>
                <w:b/>
                <w:bCs/>
                <w:color w:val="000000"/>
                <w:lang w:eastAsia="en-ID"/>
              </w:rPr>
            </w:pPr>
            <w:r>
              <w:rPr>
                <w:b/>
                <w:bCs/>
                <w:color w:val="000000"/>
                <w:lang w:eastAsia="en-ID"/>
              </w:rPr>
              <w:t>MEAN SCORE</w:t>
            </w:r>
          </w:p>
        </w:tc>
      </w:tr>
      <w:tr w:rsidR="000C3785" w14:paraId="70D0546B" w14:textId="77777777" w:rsidTr="00D24751">
        <w:trPr>
          <w:trHeight w:val="315"/>
          <w:jc w:val="center"/>
        </w:trPr>
        <w:tc>
          <w:tcPr>
            <w:tcW w:w="1418" w:type="dxa"/>
            <w:vMerge w:val="restart"/>
            <w:tcBorders>
              <w:top w:val="nil"/>
              <w:bottom w:val="single" w:sz="4" w:space="0" w:color="000000"/>
            </w:tcBorders>
            <w:shd w:val="clear" w:color="auto" w:fill="auto"/>
            <w:vAlign w:val="center"/>
            <w:hideMark/>
          </w:tcPr>
          <w:p w14:paraId="73C5F5CC" w14:textId="77777777" w:rsidR="000C3785" w:rsidRPr="00D24751" w:rsidRDefault="00000000">
            <w:pPr>
              <w:jc w:val="center"/>
              <w:rPr>
                <w:i/>
                <w:iCs/>
                <w:color w:val="000000"/>
                <w:sz w:val="22"/>
                <w:szCs w:val="22"/>
                <w:lang w:eastAsia="en-ID"/>
              </w:rPr>
            </w:pPr>
            <w:r w:rsidRPr="00D24751">
              <w:rPr>
                <w:i/>
                <w:iCs/>
                <w:color w:val="000000"/>
                <w:sz w:val="22"/>
                <w:szCs w:val="22"/>
                <w:lang w:eastAsia="en-ID"/>
              </w:rPr>
              <w:t xml:space="preserve">Dimention of Viability </w:t>
            </w:r>
          </w:p>
        </w:tc>
        <w:tc>
          <w:tcPr>
            <w:tcW w:w="763" w:type="dxa"/>
            <w:vMerge w:val="restart"/>
            <w:tcBorders>
              <w:top w:val="nil"/>
              <w:bottom w:val="single" w:sz="4" w:space="0" w:color="000000"/>
            </w:tcBorders>
            <w:shd w:val="clear" w:color="auto" w:fill="auto"/>
            <w:noWrap/>
            <w:vAlign w:val="center"/>
            <w:hideMark/>
          </w:tcPr>
          <w:p w14:paraId="0C739B8F" w14:textId="77777777" w:rsidR="000C3785" w:rsidRDefault="00000000">
            <w:pPr>
              <w:jc w:val="center"/>
              <w:rPr>
                <w:color w:val="000000"/>
                <w:lang w:eastAsia="en-ID"/>
              </w:rPr>
            </w:pPr>
            <w:r>
              <w:rPr>
                <w:color w:val="000000"/>
                <w:lang w:eastAsia="en-ID"/>
              </w:rPr>
              <w:t>BT 1</w:t>
            </w:r>
          </w:p>
        </w:tc>
        <w:tc>
          <w:tcPr>
            <w:tcW w:w="960" w:type="dxa"/>
            <w:tcBorders>
              <w:top w:val="nil"/>
              <w:bottom w:val="single" w:sz="4" w:space="0" w:color="auto"/>
            </w:tcBorders>
            <w:shd w:val="clear" w:color="auto" w:fill="auto"/>
            <w:noWrap/>
            <w:vAlign w:val="center"/>
            <w:hideMark/>
          </w:tcPr>
          <w:p w14:paraId="4A236795"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4B49A688"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63867C5B"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395D9DCE" w14:textId="77777777" w:rsidR="000C3785" w:rsidRDefault="00000000">
            <w:pPr>
              <w:jc w:val="center"/>
              <w:rPr>
                <w:color w:val="000000"/>
                <w:lang w:eastAsia="en-ID"/>
              </w:rPr>
            </w:pPr>
            <w:r>
              <w:rPr>
                <w:color w:val="000000"/>
                <w:lang w:eastAsia="en-ID"/>
              </w:rPr>
              <w:t>45</w:t>
            </w:r>
          </w:p>
        </w:tc>
        <w:tc>
          <w:tcPr>
            <w:tcW w:w="960" w:type="dxa"/>
            <w:tcBorders>
              <w:top w:val="nil"/>
              <w:bottom w:val="single" w:sz="4" w:space="0" w:color="auto"/>
            </w:tcBorders>
            <w:shd w:val="clear" w:color="auto" w:fill="auto"/>
            <w:noWrap/>
            <w:vAlign w:val="center"/>
            <w:hideMark/>
          </w:tcPr>
          <w:p w14:paraId="577BAD25" w14:textId="77777777" w:rsidR="000C3785" w:rsidRDefault="00000000">
            <w:pPr>
              <w:jc w:val="center"/>
              <w:rPr>
                <w:color w:val="000000"/>
                <w:lang w:eastAsia="en-ID"/>
              </w:rPr>
            </w:pPr>
            <w:r>
              <w:rPr>
                <w:color w:val="000000"/>
                <w:lang w:eastAsia="en-ID"/>
              </w:rPr>
              <w:t>26</w:t>
            </w:r>
          </w:p>
        </w:tc>
        <w:tc>
          <w:tcPr>
            <w:tcW w:w="1057" w:type="dxa"/>
            <w:tcBorders>
              <w:top w:val="nil"/>
              <w:bottom w:val="single" w:sz="4" w:space="0" w:color="auto"/>
            </w:tcBorders>
            <w:shd w:val="clear" w:color="auto" w:fill="auto"/>
            <w:noWrap/>
            <w:vAlign w:val="center"/>
            <w:hideMark/>
          </w:tcPr>
          <w:p w14:paraId="3EAE3EF5"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3DB200AA" w14:textId="77777777" w:rsidR="000C3785" w:rsidRDefault="00000000">
            <w:pPr>
              <w:jc w:val="center"/>
              <w:rPr>
                <w:color w:val="000000"/>
                <w:lang w:eastAsia="en-ID"/>
              </w:rPr>
            </w:pPr>
            <w:r>
              <w:rPr>
                <w:color w:val="000000"/>
                <w:lang w:eastAsia="en-ID"/>
              </w:rPr>
              <w:t>3.150</w:t>
            </w:r>
          </w:p>
        </w:tc>
      </w:tr>
      <w:tr w:rsidR="000C3785" w14:paraId="379E3E28" w14:textId="77777777" w:rsidTr="00D24751">
        <w:trPr>
          <w:trHeight w:val="315"/>
          <w:jc w:val="center"/>
        </w:trPr>
        <w:tc>
          <w:tcPr>
            <w:tcW w:w="1418" w:type="dxa"/>
            <w:vMerge/>
            <w:tcBorders>
              <w:top w:val="nil"/>
              <w:bottom w:val="single" w:sz="4" w:space="0" w:color="000000"/>
            </w:tcBorders>
            <w:vAlign w:val="center"/>
            <w:hideMark/>
          </w:tcPr>
          <w:p w14:paraId="034384D6" w14:textId="77777777" w:rsidR="000C3785" w:rsidRPr="00D24751" w:rsidRDefault="000C3785">
            <w:pPr>
              <w:rPr>
                <w:color w:val="000000"/>
                <w:sz w:val="22"/>
                <w:szCs w:val="22"/>
                <w:lang w:eastAsia="en-ID"/>
              </w:rPr>
            </w:pPr>
          </w:p>
        </w:tc>
        <w:tc>
          <w:tcPr>
            <w:tcW w:w="763" w:type="dxa"/>
            <w:vMerge/>
            <w:tcBorders>
              <w:top w:val="nil"/>
              <w:bottom w:val="single" w:sz="4" w:space="0" w:color="000000"/>
            </w:tcBorders>
            <w:vAlign w:val="center"/>
            <w:hideMark/>
          </w:tcPr>
          <w:p w14:paraId="504BB1E0"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02F3B7B2"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5ADADF8F"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19BF5E20"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5D8AAEB1" w14:textId="77777777" w:rsidR="000C3785" w:rsidRDefault="00000000">
            <w:pPr>
              <w:jc w:val="center"/>
              <w:rPr>
                <w:color w:val="000000"/>
                <w:lang w:eastAsia="en-ID"/>
              </w:rPr>
            </w:pPr>
            <w:r>
              <w:rPr>
                <w:color w:val="000000"/>
                <w:lang w:eastAsia="en-ID"/>
              </w:rPr>
              <w:t>56,25%</w:t>
            </w:r>
          </w:p>
        </w:tc>
        <w:tc>
          <w:tcPr>
            <w:tcW w:w="960" w:type="dxa"/>
            <w:tcBorders>
              <w:top w:val="nil"/>
              <w:bottom w:val="single" w:sz="4" w:space="0" w:color="auto"/>
            </w:tcBorders>
            <w:shd w:val="clear" w:color="auto" w:fill="auto"/>
            <w:noWrap/>
            <w:vAlign w:val="center"/>
            <w:hideMark/>
          </w:tcPr>
          <w:p w14:paraId="2C5C9791" w14:textId="77777777" w:rsidR="000C3785" w:rsidRDefault="00000000">
            <w:pPr>
              <w:jc w:val="center"/>
              <w:rPr>
                <w:color w:val="000000"/>
                <w:lang w:eastAsia="en-ID"/>
              </w:rPr>
            </w:pPr>
            <w:r>
              <w:rPr>
                <w:color w:val="000000"/>
                <w:lang w:eastAsia="en-ID"/>
              </w:rPr>
              <w:t>32,50%</w:t>
            </w:r>
          </w:p>
        </w:tc>
        <w:tc>
          <w:tcPr>
            <w:tcW w:w="1057" w:type="dxa"/>
            <w:tcBorders>
              <w:top w:val="nil"/>
              <w:bottom w:val="single" w:sz="4" w:space="0" w:color="auto"/>
            </w:tcBorders>
            <w:shd w:val="clear" w:color="auto" w:fill="auto"/>
            <w:noWrap/>
            <w:vAlign w:val="center"/>
            <w:hideMark/>
          </w:tcPr>
          <w:p w14:paraId="772F524A"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6D74DF0F" w14:textId="77777777" w:rsidR="000C3785" w:rsidRDefault="00000000">
            <w:pPr>
              <w:jc w:val="center"/>
              <w:rPr>
                <w:color w:val="000000"/>
                <w:lang w:eastAsia="en-ID"/>
              </w:rPr>
            </w:pPr>
            <w:r>
              <w:rPr>
                <w:color w:val="000000"/>
                <w:lang w:eastAsia="en-ID"/>
              </w:rPr>
              <w:t> </w:t>
            </w:r>
          </w:p>
        </w:tc>
      </w:tr>
      <w:tr w:rsidR="000C3785" w14:paraId="17E7F0DF" w14:textId="77777777" w:rsidTr="00D24751">
        <w:trPr>
          <w:trHeight w:val="315"/>
          <w:jc w:val="center"/>
        </w:trPr>
        <w:tc>
          <w:tcPr>
            <w:tcW w:w="1418" w:type="dxa"/>
            <w:vMerge/>
            <w:tcBorders>
              <w:top w:val="nil"/>
              <w:bottom w:val="single" w:sz="4" w:space="0" w:color="000000"/>
            </w:tcBorders>
            <w:vAlign w:val="center"/>
            <w:hideMark/>
          </w:tcPr>
          <w:p w14:paraId="4CC35A2D" w14:textId="77777777" w:rsidR="000C3785" w:rsidRPr="00D24751" w:rsidRDefault="000C3785">
            <w:pPr>
              <w:rPr>
                <w:color w:val="000000"/>
                <w:sz w:val="22"/>
                <w:szCs w:val="22"/>
                <w:lang w:eastAsia="en-ID"/>
              </w:rPr>
            </w:pPr>
          </w:p>
        </w:tc>
        <w:tc>
          <w:tcPr>
            <w:tcW w:w="763" w:type="dxa"/>
            <w:vMerge w:val="restart"/>
            <w:tcBorders>
              <w:top w:val="nil"/>
              <w:bottom w:val="single" w:sz="4" w:space="0" w:color="000000"/>
            </w:tcBorders>
            <w:shd w:val="clear" w:color="auto" w:fill="auto"/>
            <w:noWrap/>
            <w:vAlign w:val="center"/>
            <w:hideMark/>
          </w:tcPr>
          <w:p w14:paraId="7D673B6C" w14:textId="77777777" w:rsidR="000C3785" w:rsidRDefault="00000000">
            <w:pPr>
              <w:jc w:val="center"/>
              <w:rPr>
                <w:color w:val="000000"/>
                <w:lang w:eastAsia="en-ID"/>
              </w:rPr>
            </w:pPr>
            <w:r>
              <w:rPr>
                <w:color w:val="000000"/>
                <w:lang w:eastAsia="en-ID"/>
              </w:rPr>
              <w:t>BT 2</w:t>
            </w:r>
          </w:p>
        </w:tc>
        <w:tc>
          <w:tcPr>
            <w:tcW w:w="960" w:type="dxa"/>
            <w:tcBorders>
              <w:top w:val="nil"/>
              <w:bottom w:val="single" w:sz="4" w:space="0" w:color="auto"/>
            </w:tcBorders>
            <w:shd w:val="clear" w:color="auto" w:fill="auto"/>
            <w:noWrap/>
            <w:vAlign w:val="center"/>
            <w:hideMark/>
          </w:tcPr>
          <w:p w14:paraId="7C5F9E95"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7B53C02C"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5700568A"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4304BE08" w14:textId="77777777" w:rsidR="000C3785" w:rsidRDefault="00000000">
            <w:pPr>
              <w:jc w:val="center"/>
              <w:rPr>
                <w:color w:val="000000"/>
                <w:lang w:eastAsia="en-ID"/>
              </w:rPr>
            </w:pPr>
            <w:r>
              <w:rPr>
                <w:color w:val="000000"/>
                <w:lang w:eastAsia="en-ID"/>
              </w:rPr>
              <w:t>31</w:t>
            </w:r>
          </w:p>
        </w:tc>
        <w:tc>
          <w:tcPr>
            <w:tcW w:w="960" w:type="dxa"/>
            <w:tcBorders>
              <w:top w:val="nil"/>
              <w:bottom w:val="single" w:sz="4" w:space="0" w:color="auto"/>
            </w:tcBorders>
            <w:shd w:val="clear" w:color="auto" w:fill="auto"/>
            <w:noWrap/>
            <w:vAlign w:val="center"/>
            <w:hideMark/>
          </w:tcPr>
          <w:p w14:paraId="27FB00D7" w14:textId="77777777" w:rsidR="000C3785" w:rsidRDefault="00000000">
            <w:pPr>
              <w:jc w:val="center"/>
              <w:rPr>
                <w:color w:val="000000"/>
                <w:lang w:eastAsia="en-ID"/>
              </w:rPr>
            </w:pPr>
            <w:r>
              <w:rPr>
                <w:color w:val="000000"/>
                <w:lang w:eastAsia="en-ID"/>
              </w:rPr>
              <w:t>39</w:t>
            </w:r>
          </w:p>
        </w:tc>
        <w:tc>
          <w:tcPr>
            <w:tcW w:w="1057" w:type="dxa"/>
            <w:tcBorders>
              <w:top w:val="nil"/>
              <w:bottom w:val="single" w:sz="4" w:space="0" w:color="auto"/>
            </w:tcBorders>
            <w:shd w:val="clear" w:color="auto" w:fill="auto"/>
            <w:noWrap/>
            <w:vAlign w:val="center"/>
            <w:hideMark/>
          </w:tcPr>
          <w:p w14:paraId="635BF9F7"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5A916BF8" w14:textId="77777777" w:rsidR="000C3785" w:rsidRDefault="00000000">
            <w:pPr>
              <w:jc w:val="center"/>
              <w:rPr>
                <w:b/>
                <w:bCs/>
                <w:color w:val="000000"/>
                <w:lang w:eastAsia="en-ID"/>
              </w:rPr>
            </w:pPr>
            <w:r>
              <w:rPr>
                <w:b/>
                <w:bCs/>
                <w:color w:val="000000"/>
                <w:lang w:eastAsia="en-ID"/>
              </w:rPr>
              <w:t>3.300</w:t>
            </w:r>
          </w:p>
        </w:tc>
      </w:tr>
      <w:tr w:rsidR="000C3785" w14:paraId="595EE701" w14:textId="77777777" w:rsidTr="00D24751">
        <w:trPr>
          <w:trHeight w:val="315"/>
          <w:jc w:val="center"/>
        </w:trPr>
        <w:tc>
          <w:tcPr>
            <w:tcW w:w="1418" w:type="dxa"/>
            <w:vMerge/>
            <w:tcBorders>
              <w:top w:val="nil"/>
              <w:bottom w:val="single" w:sz="4" w:space="0" w:color="000000"/>
            </w:tcBorders>
            <w:vAlign w:val="center"/>
            <w:hideMark/>
          </w:tcPr>
          <w:p w14:paraId="38106471" w14:textId="77777777" w:rsidR="000C3785" w:rsidRPr="00D24751" w:rsidRDefault="000C3785">
            <w:pPr>
              <w:rPr>
                <w:color w:val="000000"/>
                <w:sz w:val="22"/>
                <w:szCs w:val="22"/>
                <w:lang w:eastAsia="en-ID"/>
              </w:rPr>
            </w:pPr>
          </w:p>
        </w:tc>
        <w:tc>
          <w:tcPr>
            <w:tcW w:w="763" w:type="dxa"/>
            <w:vMerge/>
            <w:tcBorders>
              <w:top w:val="nil"/>
              <w:bottom w:val="single" w:sz="4" w:space="0" w:color="000000"/>
            </w:tcBorders>
            <w:vAlign w:val="center"/>
            <w:hideMark/>
          </w:tcPr>
          <w:p w14:paraId="67EA1D30"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1B6EA7FC"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7F2F3773"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516F2CDD"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3118FE51" w14:textId="77777777" w:rsidR="000C3785" w:rsidRDefault="00000000">
            <w:pPr>
              <w:jc w:val="center"/>
              <w:rPr>
                <w:color w:val="000000"/>
                <w:lang w:eastAsia="en-ID"/>
              </w:rPr>
            </w:pPr>
            <w:r>
              <w:rPr>
                <w:color w:val="000000"/>
                <w:lang w:eastAsia="en-ID"/>
              </w:rPr>
              <w:t>38,75%</w:t>
            </w:r>
          </w:p>
        </w:tc>
        <w:tc>
          <w:tcPr>
            <w:tcW w:w="960" w:type="dxa"/>
            <w:tcBorders>
              <w:top w:val="nil"/>
              <w:bottom w:val="single" w:sz="4" w:space="0" w:color="auto"/>
            </w:tcBorders>
            <w:shd w:val="clear" w:color="auto" w:fill="auto"/>
            <w:noWrap/>
            <w:vAlign w:val="center"/>
            <w:hideMark/>
          </w:tcPr>
          <w:p w14:paraId="26E12FB6" w14:textId="77777777" w:rsidR="000C3785" w:rsidRDefault="00000000">
            <w:pPr>
              <w:jc w:val="center"/>
              <w:rPr>
                <w:color w:val="000000"/>
                <w:lang w:eastAsia="en-ID"/>
              </w:rPr>
            </w:pPr>
            <w:r>
              <w:rPr>
                <w:color w:val="000000"/>
                <w:lang w:eastAsia="en-ID"/>
              </w:rPr>
              <w:t>48,75%</w:t>
            </w:r>
          </w:p>
        </w:tc>
        <w:tc>
          <w:tcPr>
            <w:tcW w:w="1057" w:type="dxa"/>
            <w:tcBorders>
              <w:top w:val="nil"/>
              <w:bottom w:val="single" w:sz="4" w:space="0" w:color="auto"/>
            </w:tcBorders>
            <w:shd w:val="clear" w:color="auto" w:fill="auto"/>
            <w:noWrap/>
            <w:vAlign w:val="center"/>
            <w:hideMark/>
          </w:tcPr>
          <w:p w14:paraId="27F01B21"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414D9BCD" w14:textId="77777777" w:rsidR="000C3785" w:rsidRDefault="00000000">
            <w:pPr>
              <w:jc w:val="center"/>
              <w:rPr>
                <w:color w:val="000000"/>
                <w:lang w:eastAsia="en-ID"/>
              </w:rPr>
            </w:pPr>
            <w:r>
              <w:rPr>
                <w:color w:val="000000"/>
                <w:lang w:eastAsia="en-ID"/>
              </w:rPr>
              <w:t> </w:t>
            </w:r>
          </w:p>
        </w:tc>
      </w:tr>
      <w:tr w:rsidR="000C3785" w14:paraId="2F2B1144" w14:textId="77777777" w:rsidTr="00D24751">
        <w:trPr>
          <w:trHeight w:val="315"/>
          <w:jc w:val="center"/>
        </w:trPr>
        <w:tc>
          <w:tcPr>
            <w:tcW w:w="1418" w:type="dxa"/>
            <w:vMerge w:val="restart"/>
            <w:tcBorders>
              <w:top w:val="nil"/>
              <w:bottom w:val="single" w:sz="4" w:space="0" w:color="000000"/>
            </w:tcBorders>
            <w:shd w:val="clear" w:color="auto" w:fill="auto"/>
            <w:vAlign w:val="center"/>
            <w:hideMark/>
          </w:tcPr>
          <w:p w14:paraId="28D101E8" w14:textId="77777777" w:rsidR="000C3785" w:rsidRPr="00D24751" w:rsidRDefault="00000000">
            <w:pPr>
              <w:jc w:val="center"/>
              <w:rPr>
                <w:i/>
                <w:iCs/>
                <w:color w:val="000000"/>
                <w:sz w:val="22"/>
                <w:szCs w:val="22"/>
                <w:lang w:eastAsia="en-ID"/>
              </w:rPr>
            </w:pPr>
            <w:r w:rsidRPr="00D24751">
              <w:rPr>
                <w:i/>
                <w:iCs/>
                <w:color w:val="000000"/>
                <w:sz w:val="22"/>
                <w:szCs w:val="22"/>
                <w:lang w:eastAsia="en-ID"/>
              </w:rPr>
              <w:t>Dimention of Intentionality</w:t>
            </w:r>
          </w:p>
        </w:tc>
        <w:tc>
          <w:tcPr>
            <w:tcW w:w="763" w:type="dxa"/>
            <w:vMerge w:val="restart"/>
            <w:tcBorders>
              <w:top w:val="nil"/>
              <w:bottom w:val="single" w:sz="4" w:space="0" w:color="000000"/>
            </w:tcBorders>
            <w:shd w:val="clear" w:color="auto" w:fill="auto"/>
            <w:noWrap/>
            <w:vAlign w:val="center"/>
            <w:hideMark/>
          </w:tcPr>
          <w:p w14:paraId="7542F460" w14:textId="77777777" w:rsidR="000C3785" w:rsidRDefault="00000000">
            <w:pPr>
              <w:jc w:val="center"/>
              <w:rPr>
                <w:color w:val="000000"/>
                <w:lang w:eastAsia="en-ID"/>
              </w:rPr>
            </w:pPr>
            <w:r>
              <w:rPr>
                <w:color w:val="000000"/>
                <w:lang w:eastAsia="en-ID"/>
              </w:rPr>
              <w:t>BT 3</w:t>
            </w:r>
          </w:p>
        </w:tc>
        <w:tc>
          <w:tcPr>
            <w:tcW w:w="960" w:type="dxa"/>
            <w:tcBorders>
              <w:top w:val="nil"/>
              <w:bottom w:val="single" w:sz="4" w:space="0" w:color="auto"/>
            </w:tcBorders>
            <w:shd w:val="clear" w:color="auto" w:fill="auto"/>
            <w:noWrap/>
            <w:vAlign w:val="center"/>
            <w:hideMark/>
          </w:tcPr>
          <w:p w14:paraId="24A5F193"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0D31610F"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3A6528F5" w14:textId="77777777" w:rsidR="000C3785" w:rsidRDefault="00000000">
            <w:pPr>
              <w:jc w:val="center"/>
              <w:rPr>
                <w:color w:val="000000"/>
                <w:lang w:eastAsia="en-ID"/>
              </w:rPr>
            </w:pPr>
            <w:r>
              <w:rPr>
                <w:color w:val="000000"/>
                <w:lang w:eastAsia="en-ID"/>
              </w:rPr>
              <w:t>10</w:t>
            </w:r>
          </w:p>
        </w:tc>
        <w:tc>
          <w:tcPr>
            <w:tcW w:w="960" w:type="dxa"/>
            <w:tcBorders>
              <w:top w:val="nil"/>
              <w:bottom w:val="single" w:sz="4" w:space="0" w:color="auto"/>
            </w:tcBorders>
            <w:shd w:val="clear" w:color="auto" w:fill="auto"/>
            <w:noWrap/>
            <w:vAlign w:val="center"/>
            <w:hideMark/>
          </w:tcPr>
          <w:p w14:paraId="55E114CC" w14:textId="77777777" w:rsidR="000C3785" w:rsidRDefault="00000000">
            <w:pPr>
              <w:jc w:val="center"/>
              <w:rPr>
                <w:color w:val="000000"/>
                <w:lang w:eastAsia="en-ID"/>
              </w:rPr>
            </w:pPr>
            <w:r>
              <w:rPr>
                <w:color w:val="000000"/>
                <w:lang w:eastAsia="en-ID"/>
              </w:rPr>
              <w:t>36</w:t>
            </w:r>
          </w:p>
        </w:tc>
        <w:tc>
          <w:tcPr>
            <w:tcW w:w="960" w:type="dxa"/>
            <w:tcBorders>
              <w:top w:val="nil"/>
              <w:bottom w:val="single" w:sz="4" w:space="0" w:color="auto"/>
            </w:tcBorders>
            <w:shd w:val="clear" w:color="auto" w:fill="auto"/>
            <w:noWrap/>
            <w:vAlign w:val="center"/>
            <w:hideMark/>
          </w:tcPr>
          <w:p w14:paraId="36E7AF20" w14:textId="77777777" w:rsidR="000C3785" w:rsidRDefault="00000000">
            <w:pPr>
              <w:jc w:val="center"/>
              <w:rPr>
                <w:color w:val="000000"/>
                <w:lang w:eastAsia="en-ID"/>
              </w:rPr>
            </w:pPr>
            <w:r>
              <w:rPr>
                <w:color w:val="000000"/>
                <w:lang w:eastAsia="en-ID"/>
              </w:rPr>
              <w:t>30</w:t>
            </w:r>
          </w:p>
        </w:tc>
        <w:tc>
          <w:tcPr>
            <w:tcW w:w="1057" w:type="dxa"/>
            <w:tcBorders>
              <w:top w:val="nil"/>
              <w:bottom w:val="single" w:sz="4" w:space="0" w:color="auto"/>
            </w:tcBorders>
            <w:shd w:val="clear" w:color="auto" w:fill="auto"/>
            <w:noWrap/>
            <w:vAlign w:val="center"/>
            <w:hideMark/>
          </w:tcPr>
          <w:p w14:paraId="7136305E"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46EA8CDF" w14:textId="77777777" w:rsidR="000C3785" w:rsidRDefault="00000000">
            <w:pPr>
              <w:jc w:val="center"/>
              <w:rPr>
                <w:color w:val="000000"/>
                <w:lang w:eastAsia="en-ID"/>
              </w:rPr>
            </w:pPr>
            <w:r>
              <w:rPr>
                <w:color w:val="000000"/>
                <w:lang w:eastAsia="en-ID"/>
              </w:rPr>
              <w:t>3.150</w:t>
            </w:r>
          </w:p>
        </w:tc>
      </w:tr>
      <w:tr w:rsidR="000C3785" w14:paraId="233A60FA" w14:textId="77777777" w:rsidTr="00D24751">
        <w:trPr>
          <w:trHeight w:val="315"/>
          <w:jc w:val="center"/>
        </w:trPr>
        <w:tc>
          <w:tcPr>
            <w:tcW w:w="1418" w:type="dxa"/>
            <w:vMerge/>
            <w:tcBorders>
              <w:top w:val="nil"/>
              <w:bottom w:val="single" w:sz="4" w:space="0" w:color="000000"/>
            </w:tcBorders>
            <w:vAlign w:val="center"/>
            <w:hideMark/>
          </w:tcPr>
          <w:p w14:paraId="224237C5" w14:textId="77777777" w:rsidR="000C3785" w:rsidRDefault="000C3785">
            <w:pPr>
              <w:rPr>
                <w:color w:val="000000"/>
                <w:lang w:eastAsia="en-ID"/>
              </w:rPr>
            </w:pPr>
          </w:p>
        </w:tc>
        <w:tc>
          <w:tcPr>
            <w:tcW w:w="763" w:type="dxa"/>
            <w:vMerge/>
            <w:tcBorders>
              <w:top w:val="nil"/>
              <w:bottom w:val="single" w:sz="4" w:space="0" w:color="000000"/>
            </w:tcBorders>
            <w:vAlign w:val="center"/>
            <w:hideMark/>
          </w:tcPr>
          <w:p w14:paraId="616240C7"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115C05B0"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1252D9ED"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0F7F1A4A" w14:textId="77777777" w:rsidR="000C3785" w:rsidRDefault="00000000">
            <w:pPr>
              <w:jc w:val="center"/>
              <w:rPr>
                <w:color w:val="000000"/>
                <w:lang w:eastAsia="en-ID"/>
              </w:rPr>
            </w:pPr>
            <w:r>
              <w:rPr>
                <w:color w:val="000000"/>
                <w:lang w:eastAsia="en-ID"/>
              </w:rPr>
              <w:t>12,50%</w:t>
            </w:r>
          </w:p>
        </w:tc>
        <w:tc>
          <w:tcPr>
            <w:tcW w:w="960" w:type="dxa"/>
            <w:tcBorders>
              <w:top w:val="nil"/>
              <w:bottom w:val="single" w:sz="4" w:space="0" w:color="auto"/>
            </w:tcBorders>
            <w:shd w:val="clear" w:color="auto" w:fill="auto"/>
            <w:noWrap/>
            <w:vAlign w:val="center"/>
            <w:hideMark/>
          </w:tcPr>
          <w:p w14:paraId="1A203D69" w14:textId="77777777" w:rsidR="000C3785" w:rsidRDefault="00000000">
            <w:pPr>
              <w:jc w:val="center"/>
              <w:rPr>
                <w:color w:val="000000"/>
                <w:lang w:eastAsia="en-ID"/>
              </w:rPr>
            </w:pPr>
            <w:r>
              <w:rPr>
                <w:color w:val="000000"/>
                <w:lang w:eastAsia="en-ID"/>
              </w:rPr>
              <w:t>45%</w:t>
            </w:r>
          </w:p>
        </w:tc>
        <w:tc>
          <w:tcPr>
            <w:tcW w:w="960" w:type="dxa"/>
            <w:tcBorders>
              <w:top w:val="nil"/>
              <w:bottom w:val="single" w:sz="4" w:space="0" w:color="auto"/>
            </w:tcBorders>
            <w:shd w:val="clear" w:color="auto" w:fill="auto"/>
            <w:noWrap/>
            <w:vAlign w:val="center"/>
            <w:hideMark/>
          </w:tcPr>
          <w:p w14:paraId="61E0A548" w14:textId="77777777" w:rsidR="000C3785" w:rsidRDefault="00000000">
            <w:pPr>
              <w:jc w:val="center"/>
              <w:rPr>
                <w:color w:val="000000"/>
                <w:lang w:eastAsia="en-ID"/>
              </w:rPr>
            </w:pPr>
            <w:r>
              <w:rPr>
                <w:color w:val="000000"/>
                <w:lang w:eastAsia="en-ID"/>
              </w:rPr>
              <w:t>37,50%</w:t>
            </w:r>
          </w:p>
        </w:tc>
        <w:tc>
          <w:tcPr>
            <w:tcW w:w="1057" w:type="dxa"/>
            <w:tcBorders>
              <w:top w:val="nil"/>
              <w:bottom w:val="single" w:sz="4" w:space="0" w:color="auto"/>
            </w:tcBorders>
            <w:shd w:val="clear" w:color="auto" w:fill="auto"/>
            <w:noWrap/>
            <w:vAlign w:val="center"/>
            <w:hideMark/>
          </w:tcPr>
          <w:p w14:paraId="0231A795"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45F6AC3C" w14:textId="77777777" w:rsidR="000C3785" w:rsidRDefault="00000000">
            <w:pPr>
              <w:jc w:val="center"/>
              <w:rPr>
                <w:color w:val="000000"/>
                <w:lang w:eastAsia="en-ID"/>
              </w:rPr>
            </w:pPr>
            <w:r>
              <w:rPr>
                <w:color w:val="000000"/>
                <w:lang w:eastAsia="en-ID"/>
              </w:rPr>
              <w:t> </w:t>
            </w:r>
          </w:p>
        </w:tc>
      </w:tr>
      <w:tr w:rsidR="000C3785" w14:paraId="23A9220E" w14:textId="77777777" w:rsidTr="00D24751">
        <w:trPr>
          <w:trHeight w:val="315"/>
          <w:jc w:val="center"/>
        </w:trPr>
        <w:tc>
          <w:tcPr>
            <w:tcW w:w="1418" w:type="dxa"/>
            <w:vMerge/>
            <w:tcBorders>
              <w:top w:val="nil"/>
              <w:bottom w:val="single" w:sz="4" w:space="0" w:color="000000"/>
            </w:tcBorders>
            <w:vAlign w:val="center"/>
            <w:hideMark/>
          </w:tcPr>
          <w:p w14:paraId="11A725DF" w14:textId="77777777" w:rsidR="000C3785" w:rsidRDefault="000C3785">
            <w:pPr>
              <w:rPr>
                <w:color w:val="000000"/>
                <w:lang w:eastAsia="en-ID"/>
              </w:rPr>
            </w:pPr>
          </w:p>
        </w:tc>
        <w:tc>
          <w:tcPr>
            <w:tcW w:w="763" w:type="dxa"/>
            <w:vMerge w:val="restart"/>
            <w:tcBorders>
              <w:top w:val="nil"/>
              <w:bottom w:val="single" w:sz="4" w:space="0" w:color="000000"/>
            </w:tcBorders>
            <w:shd w:val="clear" w:color="auto" w:fill="auto"/>
            <w:noWrap/>
            <w:vAlign w:val="center"/>
            <w:hideMark/>
          </w:tcPr>
          <w:p w14:paraId="5464A7B0" w14:textId="77777777" w:rsidR="000C3785" w:rsidRDefault="00000000">
            <w:pPr>
              <w:jc w:val="center"/>
              <w:rPr>
                <w:color w:val="000000"/>
                <w:lang w:eastAsia="en-ID"/>
              </w:rPr>
            </w:pPr>
            <w:r>
              <w:rPr>
                <w:color w:val="000000"/>
                <w:lang w:eastAsia="en-ID"/>
              </w:rPr>
              <w:t>BT 4</w:t>
            </w:r>
          </w:p>
        </w:tc>
        <w:tc>
          <w:tcPr>
            <w:tcW w:w="960" w:type="dxa"/>
            <w:tcBorders>
              <w:top w:val="nil"/>
              <w:bottom w:val="single" w:sz="4" w:space="0" w:color="auto"/>
            </w:tcBorders>
            <w:shd w:val="clear" w:color="auto" w:fill="auto"/>
            <w:noWrap/>
            <w:vAlign w:val="center"/>
            <w:hideMark/>
          </w:tcPr>
          <w:p w14:paraId="3481F650"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78D319B3"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558DE289" w14:textId="77777777" w:rsidR="000C3785" w:rsidRDefault="00000000">
            <w:pPr>
              <w:jc w:val="center"/>
              <w:rPr>
                <w:color w:val="000000"/>
                <w:lang w:eastAsia="en-ID"/>
              </w:rPr>
            </w:pPr>
            <w:r>
              <w:rPr>
                <w:color w:val="000000"/>
                <w:lang w:eastAsia="en-ID"/>
              </w:rPr>
              <w:t>9</w:t>
            </w:r>
          </w:p>
        </w:tc>
        <w:tc>
          <w:tcPr>
            <w:tcW w:w="960" w:type="dxa"/>
            <w:tcBorders>
              <w:top w:val="nil"/>
              <w:bottom w:val="single" w:sz="4" w:space="0" w:color="auto"/>
            </w:tcBorders>
            <w:shd w:val="clear" w:color="auto" w:fill="auto"/>
            <w:noWrap/>
            <w:vAlign w:val="center"/>
            <w:hideMark/>
          </w:tcPr>
          <w:p w14:paraId="3F387B02" w14:textId="77777777" w:rsidR="000C3785" w:rsidRDefault="00000000">
            <w:pPr>
              <w:jc w:val="center"/>
              <w:rPr>
                <w:color w:val="000000"/>
                <w:lang w:eastAsia="en-ID"/>
              </w:rPr>
            </w:pPr>
            <w:r>
              <w:rPr>
                <w:color w:val="000000"/>
                <w:lang w:eastAsia="en-ID"/>
              </w:rPr>
              <w:t>40</w:t>
            </w:r>
          </w:p>
        </w:tc>
        <w:tc>
          <w:tcPr>
            <w:tcW w:w="960" w:type="dxa"/>
            <w:tcBorders>
              <w:top w:val="nil"/>
              <w:bottom w:val="single" w:sz="4" w:space="0" w:color="auto"/>
            </w:tcBorders>
            <w:shd w:val="clear" w:color="auto" w:fill="auto"/>
            <w:noWrap/>
            <w:vAlign w:val="center"/>
            <w:hideMark/>
          </w:tcPr>
          <w:p w14:paraId="74D3E260" w14:textId="77777777" w:rsidR="000C3785" w:rsidRDefault="00000000">
            <w:pPr>
              <w:jc w:val="center"/>
              <w:rPr>
                <w:color w:val="000000"/>
                <w:lang w:eastAsia="en-ID"/>
              </w:rPr>
            </w:pPr>
            <w:r>
              <w:rPr>
                <w:color w:val="000000"/>
                <w:lang w:eastAsia="en-ID"/>
              </w:rPr>
              <w:t>27</w:t>
            </w:r>
          </w:p>
        </w:tc>
        <w:tc>
          <w:tcPr>
            <w:tcW w:w="1057" w:type="dxa"/>
            <w:tcBorders>
              <w:top w:val="nil"/>
              <w:bottom w:val="single" w:sz="4" w:space="0" w:color="auto"/>
            </w:tcBorders>
            <w:shd w:val="clear" w:color="auto" w:fill="auto"/>
            <w:noWrap/>
            <w:vAlign w:val="center"/>
            <w:hideMark/>
          </w:tcPr>
          <w:p w14:paraId="7FA0773B"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4A0B0419" w14:textId="77777777" w:rsidR="000C3785" w:rsidRDefault="00000000">
            <w:pPr>
              <w:jc w:val="center"/>
              <w:rPr>
                <w:b/>
                <w:bCs/>
                <w:color w:val="000000"/>
                <w:lang w:eastAsia="en-ID"/>
              </w:rPr>
            </w:pPr>
            <w:r>
              <w:rPr>
                <w:b/>
                <w:bCs/>
                <w:color w:val="000000"/>
                <w:lang w:eastAsia="en-ID"/>
              </w:rPr>
              <w:t>3.125</w:t>
            </w:r>
          </w:p>
        </w:tc>
      </w:tr>
      <w:tr w:rsidR="000C3785" w14:paraId="4B53EA45" w14:textId="77777777" w:rsidTr="00D24751">
        <w:trPr>
          <w:trHeight w:val="315"/>
          <w:jc w:val="center"/>
        </w:trPr>
        <w:tc>
          <w:tcPr>
            <w:tcW w:w="1418" w:type="dxa"/>
            <w:vMerge/>
            <w:tcBorders>
              <w:top w:val="nil"/>
              <w:bottom w:val="single" w:sz="4" w:space="0" w:color="000000"/>
            </w:tcBorders>
            <w:vAlign w:val="center"/>
            <w:hideMark/>
          </w:tcPr>
          <w:p w14:paraId="2A8C26F0" w14:textId="77777777" w:rsidR="000C3785" w:rsidRDefault="000C3785">
            <w:pPr>
              <w:rPr>
                <w:color w:val="000000"/>
                <w:lang w:eastAsia="en-ID"/>
              </w:rPr>
            </w:pPr>
          </w:p>
        </w:tc>
        <w:tc>
          <w:tcPr>
            <w:tcW w:w="763" w:type="dxa"/>
            <w:vMerge/>
            <w:tcBorders>
              <w:top w:val="nil"/>
              <w:bottom w:val="single" w:sz="4" w:space="0" w:color="000000"/>
            </w:tcBorders>
            <w:vAlign w:val="center"/>
            <w:hideMark/>
          </w:tcPr>
          <w:p w14:paraId="5DBE9356" w14:textId="77777777" w:rsidR="000C3785" w:rsidRDefault="000C3785">
            <w:pPr>
              <w:rPr>
                <w:color w:val="000000"/>
                <w:lang w:eastAsia="en-ID"/>
              </w:rPr>
            </w:pPr>
          </w:p>
        </w:tc>
        <w:tc>
          <w:tcPr>
            <w:tcW w:w="960" w:type="dxa"/>
            <w:tcBorders>
              <w:top w:val="nil"/>
              <w:bottom w:val="single" w:sz="4" w:space="0" w:color="auto"/>
            </w:tcBorders>
            <w:shd w:val="clear" w:color="auto" w:fill="auto"/>
            <w:noWrap/>
            <w:vAlign w:val="center"/>
            <w:hideMark/>
          </w:tcPr>
          <w:p w14:paraId="73273563"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42380D6D"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7B67EF2D" w14:textId="77777777" w:rsidR="000C3785" w:rsidRDefault="00000000">
            <w:pPr>
              <w:jc w:val="center"/>
              <w:rPr>
                <w:color w:val="000000"/>
                <w:lang w:eastAsia="en-ID"/>
              </w:rPr>
            </w:pPr>
            <w:r>
              <w:rPr>
                <w:color w:val="000000"/>
                <w:lang w:eastAsia="en-ID"/>
              </w:rPr>
              <w:t>11,25%</w:t>
            </w:r>
          </w:p>
        </w:tc>
        <w:tc>
          <w:tcPr>
            <w:tcW w:w="960" w:type="dxa"/>
            <w:tcBorders>
              <w:top w:val="nil"/>
              <w:bottom w:val="single" w:sz="4" w:space="0" w:color="auto"/>
            </w:tcBorders>
            <w:shd w:val="clear" w:color="auto" w:fill="auto"/>
            <w:noWrap/>
            <w:vAlign w:val="center"/>
            <w:hideMark/>
          </w:tcPr>
          <w:p w14:paraId="5D4F96B8" w14:textId="77777777" w:rsidR="000C3785" w:rsidRDefault="00000000">
            <w:pPr>
              <w:jc w:val="center"/>
              <w:rPr>
                <w:color w:val="000000"/>
                <w:lang w:eastAsia="en-ID"/>
              </w:rPr>
            </w:pPr>
            <w:r>
              <w:rPr>
                <w:color w:val="000000"/>
                <w:lang w:eastAsia="en-ID"/>
              </w:rPr>
              <w:t>50%</w:t>
            </w:r>
          </w:p>
        </w:tc>
        <w:tc>
          <w:tcPr>
            <w:tcW w:w="960" w:type="dxa"/>
            <w:tcBorders>
              <w:top w:val="nil"/>
              <w:bottom w:val="single" w:sz="4" w:space="0" w:color="auto"/>
            </w:tcBorders>
            <w:shd w:val="clear" w:color="auto" w:fill="auto"/>
            <w:noWrap/>
            <w:vAlign w:val="center"/>
            <w:hideMark/>
          </w:tcPr>
          <w:p w14:paraId="5155F6F8" w14:textId="77777777" w:rsidR="000C3785" w:rsidRDefault="00000000">
            <w:pPr>
              <w:jc w:val="center"/>
              <w:rPr>
                <w:color w:val="000000"/>
                <w:lang w:eastAsia="en-ID"/>
              </w:rPr>
            </w:pPr>
            <w:r>
              <w:rPr>
                <w:color w:val="000000"/>
                <w:lang w:eastAsia="en-ID"/>
              </w:rPr>
              <w:t>33,75%</w:t>
            </w:r>
          </w:p>
        </w:tc>
        <w:tc>
          <w:tcPr>
            <w:tcW w:w="1057" w:type="dxa"/>
            <w:tcBorders>
              <w:top w:val="nil"/>
              <w:bottom w:val="single" w:sz="4" w:space="0" w:color="auto"/>
            </w:tcBorders>
            <w:shd w:val="clear" w:color="auto" w:fill="auto"/>
            <w:noWrap/>
            <w:vAlign w:val="center"/>
            <w:hideMark/>
          </w:tcPr>
          <w:p w14:paraId="69F07809"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4939D958" w14:textId="77777777" w:rsidR="000C3785" w:rsidRDefault="00000000">
            <w:pPr>
              <w:jc w:val="center"/>
              <w:rPr>
                <w:color w:val="000000"/>
                <w:lang w:eastAsia="en-ID"/>
              </w:rPr>
            </w:pPr>
            <w:r>
              <w:rPr>
                <w:color w:val="000000"/>
                <w:lang w:eastAsia="en-ID"/>
              </w:rPr>
              <w:t> </w:t>
            </w:r>
          </w:p>
        </w:tc>
      </w:tr>
    </w:tbl>
    <w:p w14:paraId="6D4F4915" w14:textId="77777777" w:rsidR="000C3785" w:rsidRDefault="000C3785">
      <w:pPr>
        <w:pStyle w:val="Body"/>
        <w:ind w:firstLine="0"/>
        <w:rPr>
          <w:rFonts w:asciiTheme="majorBidi" w:hAnsiTheme="majorBidi" w:cstheme="majorBidi"/>
          <w:sz w:val="24"/>
          <w:szCs w:val="24"/>
          <w:lang w:val="en-ID"/>
        </w:rPr>
      </w:pPr>
    </w:p>
    <w:p w14:paraId="15B399AD" w14:textId="464BAAAB"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ab/>
      </w:r>
      <w:r>
        <w:rPr>
          <w:rFonts w:asciiTheme="majorBidi" w:hAnsiTheme="majorBidi" w:cstheme="majorBidi"/>
          <w:sz w:val="24"/>
          <w:szCs w:val="24"/>
        </w:rPr>
        <w:t xml:space="preserve">Based on Table 6, it can be analyzed that of all </w:t>
      </w:r>
      <w:r>
        <w:rPr>
          <w:rFonts w:asciiTheme="majorBidi" w:hAnsiTheme="majorBidi" w:cstheme="majorBidi"/>
          <w:i/>
          <w:iCs/>
          <w:sz w:val="24"/>
          <w:szCs w:val="24"/>
        </w:rPr>
        <w:t>Brand Trust</w:t>
      </w:r>
      <w:r>
        <w:rPr>
          <w:rFonts w:asciiTheme="majorBidi" w:hAnsiTheme="majorBidi" w:cstheme="majorBidi"/>
          <w:sz w:val="24"/>
          <w:szCs w:val="24"/>
        </w:rPr>
        <w:t xml:space="preserve"> indicators, it can be seen that the BT2 indicator, namely "I am satisfied with the results of washing my face using Kahf skincare" has the largest mean compared to the others, namely 3,300. This can be interpreted that most respondents agree that in terms of facial skin care, especially to clean the face, the use of Kahf facial soap provides satisfaction to the respondents from the effects of using the face soap. While the BT4 indicator, "I will continue to entrust the use of skincare to Kahf products" has a mean of 3,125 or the lowest compared to other indicators. Where this also reveals the fact that although the respondents are satisfied with the results of washing their faces using Kahf skincare products </w:t>
      </w:r>
      <w:r>
        <w:rPr>
          <w:rFonts w:asciiTheme="majorBidi" w:hAnsiTheme="majorBidi" w:cstheme="majorBidi"/>
          <w:i/>
          <w:iCs/>
          <w:sz w:val="24"/>
          <w:szCs w:val="24"/>
        </w:rPr>
        <w:t xml:space="preserve">but have not entrusted the use of </w:t>
      </w:r>
      <w:r>
        <w:rPr>
          <w:rFonts w:asciiTheme="majorBidi" w:hAnsiTheme="majorBidi" w:cstheme="majorBidi"/>
          <w:sz w:val="24"/>
          <w:szCs w:val="24"/>
        </w:rPr>
        <w:t>skincare</w:t>
      </w:r>
      <w:r>
        <w:rPr>
          <w:rFonts w:asciiTheme="majorBidi" w:hAnsiTheme="majorBidi" w:cstheme="majorBidi"/>
          <w:i/>
          <w:iCs/>
          <w:sz w:val="24"/>
          <w:szCs w:val="24"/>
        </w:rPr>
        <w:t xml:space="preserve"> </w:t>
      </w:r>
      <w:r>
        <w:rPr>
          <w:rFonts w:asciiTheme="majorBidi" w:hAnsiTheme="majorBidi" w:cstheme="majorBidi"/>
          <w:sz w:val="24"/>
          <w:szCs w:val="24"/>
        </w:rPr>
        <w:t xml:space="preserve">to Kahf products. Furthermore, this study analyzes </w:t>
      </w:r>
      <w:r>
        <w:rPr>
          <w:rFonts w:asciiTheme="majorBidi" w:hAnsiTheme="majorBidi" w:cstheme="majorBidi"/>
          <w:i/>
          <w:iCs/>
          <w:sz w:val="24"/>
          <w:szCs w:val="24"/>
        </w:rPr>
        <w:t>Brand Experience</w:t>
      </w:r>
      <w:r>
        <w:rPr>
          <w:rFonts w:asciiTheme="majorBidi" w:hAnsiTheme="majorBidi" w:cstheme="majorBidi"/>
          <w:sz w:val="24"/>
          <w:szCs w:val="24"/>
        </w:rPr>
        <w:t xml:space="preserve"> indicators, with the following details</w:t>
      </w:r>
      <w:r>
        <w:rPr>
          <w:rFonts w:asciiTheme="majorBidi" w:hAnsiTheme="majorBidi" w:cstheme="majorBidi"/>
          <w:sz w:val="24"/>
          <w:szCs w:val="24"/>
          <w:lang w:val="en-ID"/>
        </w:rPr>
        <w:t>:</w:t>
      </w:r>
    </w:p>
    <w:p w14:paraId="261B3CD1" w14:textId="77777777" w:rsidR="000C3785" w:rsidRDefault="000C3785">
      <w:pPr>
        <w:pStyle w:val="Body"/>
        <w:ind w:firstLine="709"/>
        <w:rPr>
          <w:rFonts w:asciiTheme="majorBidi" w:hAnsiTheme="majorBidi" w:cstheme="majorBidi"/>
          <w:sz w:val="24"/>
          <w:szCs w:val="24"/>
          <w:lang w:val="en-ID"/>
        </w:rPr>
      </w:pPr>
    </w:p>
    <w:p w14:paraId="7DF8F5E3" w14:textId="36314AC2" w:rsidR="000C3785" w:rsidRPr="00CE61DD" w:rsidRDefault="00000000">
      <w:pPr>
        <w:pStyle w:val="Body"/>
        <w:ind w:firstLine="0"/>
        <w:jc w:val="center"/>
        <w:rPr>
          <w:rFonts w:asciiTheme="majorBidi" w:hAnsiTheme="majorBidi" w:cstheme="majorBidi"/>
          <w:b/>
          <w:bCs/>
          <w:i/>
          <w:iCs/>
          <w:sz w:val="32"/>
          <w:szCs w:val="32"/>
          <w:lang w:val="en-ID"/>
        </w:rPr>
      </w:pPr>
      <w:r w:rsidRPr="00CE61DD">
        <w:rPr>
          <w:rFonts w:asciiTheme="majorBidi" w:hAnsiTheme="majorBidi" w:cstheme="majorBidi"/>
          <w:b/>
          <w:bCs/>
          <w:sz w:val="24"/>
          <w:szCs w:val="24"/>
        </w:rPr>
        <w:t xml:space="preserve">Table 7 Descriptive analysis of </w:t>
      </w:r>
      <w:r w:rsidRPr="00CE61DD">
        <w:rPr>
          <w:rFonts w:asciiTheme="majorBidi" w:hAnsiTheme="majorBidi" w:cstheme="majorBidi"/>
          <w:b/>
          <w:bCs/>
          <w:i/>
          <w:iCs/>
          <w:sz w:val="24"/>
          <w:szCs w:val="24"/>
        </w:rPr>
        <w:t>Brand Experience indicators</w:t>
      </w:r>
    </w:p>
    <w:tbl>
      <w:tblPr>
        <w:tblW w:w="8781" w:type="dxa"/>
        <w:jc w:val="center"/>
        <w:tblLook w:val="04A0" w:firstRow="1" w:lastRow="0" w:firstColumn="1" w:lastColumn="0" w:noHBand="0" w:noVBand="1"/>
      </w:tblPr>
      <w:tblGrid>
        <w:gridCol w:w="1403"/>
        <w:gridCol w:w="763"/>
        <w:gridCol w:w="675"/>
        <w:gridCol w:w="960"/>
        <w:gridCol w:w="960"/>
        <w:gridCol w:w="960"/>
        <w:gridCol w:w="960"/>
        <w:gridCol w:w="1057"/>
        <w:gridCol w:w="1043"/>
      </w:tblGrid>
      <w:tr w:rsidR="000C3785" w14:paraId="5AF57B13" w14:textId="77777777" w:rsidTr="00D24751">
        <w:trPr>
          <w:trHeight w:val="630"/>
          <w:tblHeader/>
          <w:jc w:val="center"/>
        </w:trPr>
        <w:tc>
          <w:tcPr>
            <w:tcW w:w="1403" w:type="dxa"/>
            <w:tcBorders>
              <w:top w:val="single" w:sz="4" w:space="0" w:color="auto"/>
              <w:bottom w:val="single" w:sz="4" w:space="0" w:color="auto"/>
            </w:tcBorders>
            <w:shd w:val="clear" w:color="auto" w:fill="auto"/>
            <w:vAlign w:val="center"/>
            <w:hideMark/>
          </w:tcPr>
          <w:p w14:paraId="52FE0F1B" w14:textId="77777777" w:rsidR="000C3785" w:rsidRDefault="00000000">
            <w:pPr>
              <w:jc w:val="center"/>
              <w:rPr>
                <w:b/>
                <w:bCs/>
                <w:color w:val="000000"/>
                <w:lang w:eastAsia="en-ID"/>
              </w:rPr>
            </w:pPr>
            <w:r>
              <w:rPr>
                <w:b/>
                <w:bCs/>
                <w:color w:val="000000"/>
                <w:lang w:eastAsia="en-ID"/>
              </w:rPr>
              <w:t xml:space="preserve">Dimention </w:t>
            </w:r>
          </w:p>
        </w:tc>
        <w:tc>
          <w:tcPr>
            <w:tcW w:w="763" w:type="dxa"/>
            <w:tcBorders>
              <w:top w:val="single" w:sz="4" w:space="0" w:color="auto"/>
              <w:bottom w:val="single" w:sz="4" w:space="0" w:color="auto"/>
            </w:tcBorders>
            <w:shd w:val="clear" w:color="auto" w:fill="auto"/>
            <w:vAlign w:val="center"/>
            <w:hideMark/>
          </w:tcPr>
          <w:p w14:paraId="77967292" w14:textId="77777777" w:rsidR="000C3785" w:rsidRDefault="00000000">
            <w:pPr>
              <w:jc w:val="center"/>
              <w:rPr>
                <w:b/>
                <w:bCs/>
                <w:color w:val="000000"/>
                <w:lang w:eastAsia="en-ID"/>
              </w:rPr>
            </w:pPr>
            <w:r>
              <w:rPr>
                <w:b/>
                <w:bCs/>
                <w:color w:val="000000"/>
                <w:lang w:eastAsia="en-ID"/>
              </w:rPr>
              <w:t>Code</w:t>
            </w:r>
          </w:p>
        </w:tc>
        <w:tc>
          <w:tcPr>
            <w:tcW w:w="675" w:type="dxa"/>
            <w:tcBorders>
              <w:top w:val="single" w:sz="4" w:space="0" w:color="auto"/>
              <w:bottom w:val="single" w:sz="4" w:space="0" w:color="auto"/>
            </w:tcBorders>
            <w:shd w:val="clear" w:color="auto" w:fill="auto"/>
            <w:vAlign w:val="center"/>
            <w:hideMark/>
          </w:tcPr>
          <w:p w14:paraId="61B63D3A" w14:textId="77777777" w:rsidR="000C3785" w:rsidRDefault="00000000">
            <w:pPr>
              <w:jc w:val="center"/>
              <w:rPr>
                <w:b/>
                <w:bCs/>
                <w:color w:val="000000"/>
                <w:lang w:eastAsia="en-ID"/>
              </w:rPr>
            </w:pPr>
            <w:r>
              <w:rPr>
                <w:b/>
                <w:bCs/>
                <w:color w:val="000000"/>
                <w:lang w:eastAsia="en-ID"/>
              </w:rPr>
              <w:t> </w:t>
            </w:r>
          </w:p>
        </w:tc>
        <w:tc>
          <w:tcPr>
            <w:tcW w:w="960" w:type="dxa"/>
            <w:tcBorders>
              <w:top w:val="single" w:sz="4" w:space="0" w:color="auto"/>
              <w:bottom w:val="single" w:sz="4" w:space="0" w:color="auto"/>
            </w:tcBorders>
            <w:shd w:val="clear" w:color="auto" w:fill="auto"/>
            <w:vAlign w:val="center"/>
            <w:hideMark/>
          </w:tcPr>
          <w:p w14:paraId="2757D362" w14:textId="77777777" w:rsidR="000C3785" w:rsidRDefault="00000000">
            <w:pPr>
              <w:jc w:val="center"/>
              <w:rPr>
                <w:b/>
                <w:bCs/>
                <w:color w:val="000000"/>
                <w:lang w:eastAsia="en-ID"/>
              </w:rPr>
            </w:pPr>
            <w:r>
              <w:rPr>
                <w:b/>
                <w:bCs/>
                <w:color w:val="000000"/>
                <w:lang w:eastAsia="en-ID"/>
              </w:rPr>
              <w:t>STS</w:t>
            </w:r>
          </w:p>
        </w:tc>
        <w:tc>
          <w:tcPr>
            <w:tcW w:w="960" w:type="dxa"/>
            <w:tcBorders>
              <w:top w:val="single" w:sz="4" w:space="0" w:color="auto"/>
              <w:bottom w:val="single" w:sz="4" w:space="0" w:color="auto"/>
            </w:tcBorders>
            <w:shd w:val="clear" w:color="auto" w:fill="auto"/>
            <w:vAlign w:val="center"/>
            <w:hideMark/>
          </w:tcPr>
          <w:p w14:paraId="6F550CFF" w14:textId="77777777" w:rsidR="000C3785" w:rsidRDefault="00000000">
            <w:pPr>
              <w:jc w:val="center"/>
              <w:rPr>
                <w:b/>
                <w:bCs/>
                <w:color w:val="000000"/>
                <w:lang w:eastAsia="en-ID"/>
              </w:rPr>
            </w:pPr>
            <w:r>
              <w:rPr>
                <w:b/>
                <w:bCs/>
                <w:color w:val="000000"/>
                <w:lang w:eastAsia="en-ID"/>
              </w:rPr>
              <w:t>TS</w:t>
            </w:r>
          </w:p>
        </w:tc>
        <w:tc>
          <w:tcPr>
            <w:tcW w:w="960" w:type="dxa"/>
            <w:tcBorders>
              <w:top w:val="single" w:sz="4" w:space="0" w:color="auto"/>
              <w:bottom w:val="single" w:sz="4" w:space="0" w:color="auto"/>
            </w:tcBorders>
            <w:shd w:val="clear" w:color="auto" w:fill="auto"/>
            <w:vAlign w:val="center"/>
            <w:hideMark/>
          </w:tcPr>
          <w:p w14:paraId="2CE08DE5" w14:textId="77777777" w:rsidR="000C3785" w:rsidRDefault="00000000">
            <w:pPr>
              <w:jc w:val="center"/>
              <w:rPr>
                <w:b/>
                <w:bCs/>
                <w:color w:val="000000"/>
                <w:lang w:eastAsia="en-ID"/>
              </w:rPr>
            </w:pPr>
            <w:r>
              <w:rPr>
                <w:b/>
                <w:bCs/>
                <w:color w:val="000000"/>
                <w:lang w:eastAsia="en-ID"/>
              </w:rPr>
              <w:t>S</w:t>
            </w:r>
          </w:p>
        </w:tc>
        <w:tc>
          <w:tcPr>
            <w:tcW w:w="960" w:type="dxa"/>
            <w:tcBorders>
              <w:top w:val="single" w:sz="4" w:space="0" w:color="auto"/>
              <w:bottom w:val="single" w:sz="4" w:space="0" w:color="auto"/>
            </w:tcBorders>
            <w:shd w:val="clear" w:color="auto" w:fill="auto"/>
            <w:vAlign w:val="center"/>
            <w:hideMark/>
          </w:tcPr>
          <w:p w14:paraId="3DB05C63" w14:textId="77777777" w:rsidR="000C3785" w:rsidRDefault="00000000">
            <w:pPr>
              <w:jc w:val="center"/>
              <w:rPr>
                <w:b/>
                <w:bCs/>
                <w:color w:val="000000"/>
                <w:lang w:eastAsia="en-ID"/>
              </w:rPr>
            </w:pPr>
            <w:r>
              <w:rPr>
                <w:b/>
                <w:bCs/>
                <w:color w:val="000000"/>
                <w:lang w:eastAsia="en-ID"/>
              </w:rPr>
              <w:t>SS</w:t>
            </w:r>
          </w:p>
        </w:tc>
        <w:tc>
          <w:tcPr>
            <w:tcW w:w="1057" w:type="dxa"/>
            <w:tcBorders>
              <w:top w:val="single" w:sz="4" w:space="0" w:color="auto"/>
              <w:bottom w:val="single" w:sz="4" w:space="0" w:color="auto"/>
            </w:tcBorders>
            <w:shd w:val="clear" w:color="auto" w:fill="auto"/>
            <w:vAlign w:val="center"/>
            <w:hideMark/>
          </w:tcPr>
          <w:p w14:paraId="31D525C5" w14:textId="77777777" w:rsidR="000C3785" w:rsidRDefault="00000000">
            <w:pPr>
              <w:jc w:val="center"/>
              <w:rPr>
                <w:b/>
                <w:bCs/>
                <w:color w:val="000000"/>
                <w:lang w:eastAsia="en-ID"/>
              </w:rPr>
            </w:pPr>
            <w:r>
              <w:rPr>
                <w:b/>
                <w:bCs/>
                <w:color w:val="000000"/>
                <w:lang w:eastAsia="en-ID"/>
              </w:rPr>
              <w:t>TOTAL</w:t>
            </w:r>
          </w:p>
        </w:tc>
        <w:tc>
          <w:tcPr>
            <w:tcW w:w="1043" w:type="dxa"/>
            <w:tcBorders>
              <w:top w:val="single" w:sz="4" w:space="0" w:color="auto"/>
              <w:bottom w:val="single" w:sz="4" w:space="0" w:color="auto"/>
            </w:tcBorders>
            <w:shd w:val="clear" w:color="auto" w:fill="auto"/>
            <w:vAlign w:val="center"/>
            <w:hideMark/>
          </w:tcPr>
          <w:p w14:paraId="5916CE4E" w14:textId="77777777" w:rsidR="000C3785" w:rsidRDefault="00000000">
            <w:pPr>
              <w:jc w:val="center"/>
              <w:rPr>
                <w:b/>
                <w:bCs/>
                <w:color w:val="000000"/>
                <w:lang w:eastAsia="en-ID"/>
              </w:rPr>
            </w:pPr>
            <w:r>
              <w:rPr>
                <w:b/>
                <w:bCs/>
                <w:color w:val="000000"/>
                <w:lang w:eastAsia="en-ID"/>
              </w:rPr>
              <w:t>MEAN SCORE</w:t>
            </w:r>
          </w:p>
        </w:tc>
      </w:tr>
      <w:tr w:rsidR="000C3785" w14:paraId="544C457F" w14:textId="77777777" w:rsidTr="00D24751">
        <w:trPr>
          <w:trHeight w:val="315"/>
          <w:jc w:val="center"/>
        </w:trPr>
        <w:tc>
          <w:tcPr>
            <w:tcW w:w="1403" w:type="dxa"/>
            <w:vMerge w:val="restart"/>
            <w:tcBorders>
              <w:top w:val="nil"/>
              <w:bottom w:val="single" w:sz="4" w:space="0" w:color="000000"/>
            </w:tcBorders>
            <w:shd w:val="clear" w:color="auto" w:fill="auto"/>
            <w:vAlign w:val="center"/>
            <w:hideMark/>
          </w:tcPr>
          <w:p w14:paraId="167F6198" w14:textId="77777777" w:rsidR="000C3785" w:rsidRDefault="00000000">
            <w:pPr>
              <w:jc w:val="center"/>
              <w:rPr>
                <w:i/>
                <w:iCs/>
                <w:color w:val="000000"/>
                <w:lang w:eastAsia="en-ID"/>
              </w:rPr>
            </w:pPr>
            <w:r>
              <w:rPr>
                <w:i/>
                <w:iCs/>
                <w:color w:val="000000"/>
                <w:lang w:eastAsia="en-ID"/>
              </w:rPr>
              <w:t>Sensory</w:t>
            </w:r>
          </w:p>
        </w:tc>
        <w:tc>
          <w:tcPr>
            <w:tcW w:w="763" w:type="dxa"/>
            <w:vMerge w:val="restart"/>
            <w:tcBorders>
              <w:top w:val="nil"/>
              <w:bottom w:val="single" w:sz="4" w:space="0" w:color="000000"/>
            </w:tcBorders>
            <w:shd w:val="clear" w:color="auto" w:fill="auto"/>
            <w:noWrap/>
            <w:vAlign w:val="center"/>
            <w:hideMark/>
          </w:tcPr>
          <w:p w14:paraId="2FCFC7F5" w14:textId="77777777" w:rsidR="000C3785" w:rsidRDefault="00000000">
            <w:pPr>
              <w:jc w:val="center"/>
              <w:rPr>
                <w:color w:val="000000"/>
                <w:lang w:eastAsia="en-ID"/>
              </w:rPr>
            </w:pPr>
            <w:r>
              <w:rPr>
                <w:color w:val="000000"/>
                <w:lang w:eastAsia="en-ID"/>
              </w:rPr>
              <w:t>BE 1</w:t>
            </w:r>
          </w:p>
        </w:tc>
        <w:tc>
          <w:tcPr>
            <w:tcW w:w="675" w:type="dxa"/>
            <w:tcBorders>
              <w:top w:val="nil"/>
              <w:bottom w:val="single" w:sz="4" w:space="0" w:color="auto"/>
            </w:tcBorders>
            <w:shd w:val="clear" w:color="auto" w:fill="auto"/>
            <w:noWrap/>
            <w:vAlign w:val="center"/>
            <w:hideMark/>
          </w:tcPr>
          <w:p w14:paraId="5136BD45"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3C07F3E8"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1824DE14" w14:textId="77777777" w:rsidR="000C3785" w:rsidRDefault="00000000">
            <w:pPr>
              <w:jc w:val="center"/>
              <w:rPr>
                <w:color w:val="000000"/>
                <w:lang w:eastAsia="en-ID"/>
              </w:rPr>
            </w:pPr>
            <w:r>
              <w:rPr>
                <w:color w:val="000000"/>
                <w:lang w:eastAsia="en-ID"/>
              </w:rPr>
              <w:t>6</w:t>
            </w:r>
          </w:p>
        </w:tc>
        <w:tc>
          <w:tcPr>
            <w:tcW w:w="960" w:type="dxa"/>
            <w:tcBorders>
              <w:top w:val="nil"/>
              <w:bottom w:val="single" w:sz="4" w:space="0" w:color="auto"/>
            </w:tcBorders>
            <w:shd w:val="clear" w:color="auto" w:fill="auto"/>
            <w:noWrap/>
            <w:vAlign w:val="center"/>
            <w:hideMark/>
          </w:tcPr>
          <w:p w14:paraId="59687417" w14:textId="77777777" w:rsidR="000C3785" w:rsidRDefault="00000000">
            <w:pPr>
              <w:jc w:val="center"/>
              <w:rPr>
                <w:color w:val="000000"/>
                <w:lang w:eastAsia="en-ID"/>
              </w:rPr>
            </w:pPr>
            <w:r>
              <w:rPr>
                <w:color w:val="000000"/>
                <w:lang w:eastAsia="en-ID"/>
              </w:rPr>
              <w:t>38</w:t>
            </w:r>
          </w:p>
        </w:tc>
        <w:tc>
          <w:tcPr>
            <w:tcW w:w="960" w:type="dxa"/>
            <w:tcBorders>
              <w:top w:val="nil"/>
              <w:bottom w:val="single" w:sz="4" w:space="0" w:color="auto"/>
            </w:tcBorders>
            <w:shd w:val="clear" w:color="auto" w:fill="auto"/>
            <w:noWrap/>
            <w:vAlign w:val="center"/>
            <w:hideMark/>
          </w:tcPr>
          <w:p w14:paraId="173A737F" w14:textId="77777777" w:rsidR="000C3785" w:rsidRDefault="00000000">
            <w:pPr>
              <w:jc w:val="center"/>
              <w:rPr>
                <w:color w:val="000000"/>
                <w:lang w:eastAsia="en-ID"/>
              </w:rPr>
            </w:pPr>
            <w:r>
              <w:rPr>
                <w:color w:val="000000"/>
                <w:lang w:eastAsia="en-ID"/>
              </w:rPr>
              <w:t>31</w:t>
            </w:r>
          </w:p>
        </w:tc>
        <w:tc>
          <w:tcPr>
            <w:tcW w:w="1057" w:type="dxa"/>
            <w:tcBorders>
              <w:top w:val="nil"/>
              <w:bottom w:val="single" w:sz="4" w:space="0" w:color="auto"/>
            </w:tcBorders>
            <w:shd w:val="clear" w:color="auto" w:fill="auto"/>
            <w:noWrap/>
            <w:vAlign w:val="center"/>
            <w:hideMark/>
          </w:tcPr>
          <w:p w14:paraId="386D7A25"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5AF3C152" w14:textId="77777777" w:rsidR="000C3785" w:rsidRDefault="00000000">
            <w:pPr>
              <w:jc w:val="center"/>
              <w:rPr>
                <w:color w:val="000000"/>
                <w:lang w:eastAsia="en-ID"/>
              </w:rPr>
            </w:pPr>
            <w:r>
              <w:rPr>
                <w:color w:val="000000"/>
                <w:lang w:eastAsia="en-ID"/>
              </w:rPr>
              <w:t>3.188</w:t>
            </w:r>
          </w:p>
        </w:tc>
      </w:tr>
      <w:tr w:rsidR="000C3785" w14:paraId="2A2D831C" w14:textId="77777777" w:rsidTr="00D24751">
        <w:trPr>
          <w:trHeight w:val="315"/>
          <w:jc w:val="center"/>
        </w:trPr>
        <w:tc>
          <w:tcPr>
            <w:tcW w:w="1403" w:type="dxa"/>
            <w:vMerge/>
            <w:tcBorders>
              <w:top w:val="nil"/>
              <w:bottom w:val="single" w:sz="4" w:space="0" w:color="000000"/>
            </w:tcBorders>
            <w:vAlign w:val="center"/>
            <w:hideMark/>
          </w:tcPr>
          <w:p w14:paraId="0D1309C2"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2E6A0B2E"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353BA3ED"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4C0C8820"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17CF02FA" w14:textId="77777777" w:rsidR="000C3785" w:rsidRDefault="00000000">
            <w:pPr>
              <w:jc w:val="center"/>
              <w:rPr>
                <w:color w:val="000000"/>
                <w:lang w:eastAsia="en-ID"/>
              </w:rPr>
            </w:pPr>
            <w:r>
              <w:rPr>
                <w:color w:val="000000"/>
                <w:lang w:eastAsia="en-ID"/>
              </w:rPr>
              <w:t>7,50%</w:t>
            </w:r>
          </w:p>
        </w:tc>
        <w:tc>
          <w:tcPr>
            <w:tcW w:w="960" w:type="dxa"/>
            <w:tcBorders>
              <w:top w:val="nil"/>
              <w:bottom w:val="single" w:sz="4" w:space="0" w:color="auto"/>
            </w:tcBorders>
            <w:shd w:val="clear" w:color="auto" w:fill="auto"/>
            <w:noWrap/>
            <w:vAlign w:val="center"/>
            <w:hideMark/>
          </w:tcPr>
          <w:p w14:paraId="7BB1F201" w14:textId="77777777" w:rsidR="000C3785" w:rsidRDefault="00000000">
            <w:pPr>
              <w:jc w:val="center"/>
              <w:rPr>
                <w:color w:val="000000"/>
                <w:lang w:eastAsia="en-ID"/>
              </w:rPr>
            </w:pPr>
            <w:r>
              <w:rPr>
                <w:color w:val="000000"/>
                <w:lang w:eastAsia="en-ID"/>
              </w:rPr>
              <w:t>47,50%</w:t>
            </w:r>
          </w:p>
        </w:tc>
        <w:tc>
          <w:tcPr>
            <w:tcW w:w="960" w:type="dxa"/>
            <w:tcBorders>
              <w:top w:val="nil"/>
              <w:bottom w:val="single" w:sz="4" w:space="0" w:color="auto"/>
            </w:tcBorders>
            <w:shd w:val="clear" w:color="auto" w:fill="auto"/>
            <w:noWrap/>
            <w:vAlign w:val="center"/>
            <w:hideMark/>
          </w:tcPr>
          <w:p w14:paraId="749E119D" w14:textId="77777777" w:rsidR="000C3785" w:rsidRDefault="00000000">
            <w:pPr>
              <w:jc w:val="center"/>
              <w:rPr>
                <w:color w:val="000000"/>
                <w:lang w:eastAsia="en-ID"/>
              </w:rPr>
            </w:pPr>
            <w:r>
              <w:rPr>
                <w:color w:val="000000"/>
                <w:lang w:eastAsia="en-ID"/>
              </w:rPr>
              <w:t>38,75%</w:t>
            </w:r>
          </w:p>
        </w:tc>
        <w:tc>
          <w:tcPr>
            <w:tcW w:w="1057" w:type="dxa"/>
            <w:tcBorders>
              <w:top w:val="nil"/>
              <w:bottom w:val="single" w:sz="4" w:space="0" w:color="auto"/>
            </w:tcBorders>
            <w:shd w:val="clear" w:color="auto" w:fill="auto"/>
            <w:noWrap/>
            <w:vAlign w:val="center"/>
            <w:hideMark/>
          </w:tcPr>
          <w:p w14:paraId="6F169A9C"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51364623" w14:textId="77777777" w:rsidR="000C3785" w:rsidRDefault="00000000">
            <w:pPr>
              <w:jc w:val="center"/>
              <w:rPr>
                <w:color w:val="000000"/>
                <w:lang w:eastAsia="en-ID"/>
              </w:rPr>
            </w:pPr>
            <w:r>
              <w:rPr>
                <w:color w:val="000000"/>
                <w:lang w:eastAsia="en-ID"/>
              </w:rPr>
              <w:t> </w:t>
            </w:r>
          </w:p>
        </w:tc>
      </w:tr>
      <w:tr w:rsidR="000C3785" w14:paraId="3B1E46CC" w14:textId="77777777" w:rsidTr="00D24751">
        <w:trPr>
          <w:trHeight w:val="315"/>
          <w:jc w:val="center"/>
        </w:trPr>
        <w:tc>
          <w:tcPr>
            <w:tcW w:w="1403" w:type="dxa"/>
            <w:vMerge/>
            <w:tcBorders>
              <w:top w:val="nil"/>
              <w:bottom w:val="single" w:sz="4" w:space="0" w:color="000000"/>
            </w:tcBorders>
            <w:vAlign w:val="center"/>
            <w:hideMark/>
          </w:tcPr>
          <w:p w14:paraId="2F0B8D35" w14:textId="77777777" w:rsidR="000C3785" w:rsidRDefault="000C3785">
            <w:pPr>
              <w:rPr>
                <w:i/>
                <w:iCs/>
                <w:color w:val="000000"/>
                <w:lang w:eastAsia="en-ID"/>
              </w:rPr>
            </w:pPr>
          </w:p>
        </w:tc>
        <w:tc>
          <w:tcPr>
            <w:tcW w:w="763" w:type="dxa"/>
            <w:vMerge w:val="restart"/>
            <w:tcBorders>
              <w:top w:val="nil"/>
              <w:bottom w:val="single" w:sz="4" w:space="0" w:color="000000"/>
            </w:tcBorders>
            <w:shd w:val="clear" w:color="auto" w:fill="auto"/>
            <w:noWrap/>
            <w:vAlign w:val="center"/>
            <w:hideMark/>
          </w:tcPr>
          <w:p w14:paraId="69350165" w14:textId="77777777" w:rsidR="000C3785" w:rsidRDefault="00000000">
            <w:pPr>
              <w:jc w:val="center"/>
              <w:rPr>
                <w:color w:val="000000"/>
                <w:lang w:eastAsia="en-ID"/>
              </w:rPr>
            </w:pPr>
            <w:r>
              <w:rPr>
                <w:color w:val="000000"/>
                <w:lang w:eastAsia="en-ID"/>
              </w:rPr>
              <w:t>BE 2</w:t>
            </w:r>
          </w:p>
        </w:tc>
        <w:tc>
          <w:tcPr>
            <w:tcW w:w="675" w:type="dxa"/>
            <w:tcBorders>
              <w:top w:val="nil"/>
              <w:bottom w:val="single" w:sz="4" w:space="0" w:color="auto"/>
            </w:tcBorders>
            <w:shd w:val="clear" w:color="auto" w:fill="auto"/>
            <w:noWrap/>
            <w:vAlign w:val="center"/>
            <w:hideMark/>
          </w:tcPr>
          <w:p w14:paraId="3183630C"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187B97A8"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5875C8C5"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39A40502" w14:textId="77777777" w:rsidR="000C3785" w:rsidRDefault="00000000">
            <w:pPr>
              <w:jc w:val="center"/>
              <w:rPr>
                <w:color w:val="000000"/>
                <w:lang w:eastAsia="en-ID"/>
              </w:rPr>
            </w:pPr>
            <w:r>
              <w:rPr>
                <w:color w:val="000000"/>
                <w:lang w:eastAsia="en-ID"/>
              </w:rPr>
              <w:t>33</w:t>
            </w:r>
          </w:p>
        </w:tc>
        <w:tc>
          <w:tcPr>
            <w:tcW w:w="960" w:type="dxa"/>
            <w:tcBorders>
              <w:top w:val="nil"/>
              <w:bottom w:val="single" w:sz="4" w:space="0" w:color="auto"/>
            </w:tcBorders>
            <w:shd w:val="clear" w:color="auto" w:fill="auto"/>
            <w:noWrap/>
            <w:vAlign w:val="center"/>
            <w:hideMark/>
          </w:tcPr>
          <w:p w14:paraId="6460F697" w14:textId="77777777" w:rsidR="000C3785" w:rsidRDefault="00000000">
            <w:pPr>
              <w:jc w:val="center"/>
              <w:rPr>
                <w:color w:val="000000"/>
                <w:lang w:eastAsia="en-ID"/>
              </w:rPr>
            </w:pPr>
            <w:r>
              <w:rPr>
                <w:color w:val="000000"/>
                <w:lang w:eastAsia="en-ID"/>
              </w:rPr>
              <w:t>38</w:t>
            </w:r>
          </w:p>
        </w:tc>
        <w:tc>
          <w:tcPr>
            <w:tcW w:w="1057" w:type="dxa"/>
            <w:tcBorders>
              <w:top w:val="nil"/>
              <w:bottom w:val="single" w:sz="4" w:space="0" w:color="auto"/>
            </w:tcBorders>
            <w:shd w:val="clear" w:color="auto" w:fill="auto"/>
            <w:noWrap/>
            <w:vAlign w:val="center"/>
            <w:hideMark/>
          </w:tcPr>
          <w:p w14:paraId="76E0E907"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2D589A25" w14:textId="77777777" w:rsidR="000C3785" w:rsidRDefault="00000000">
            <w:pPr>
              <w:jc w:val="center"/>
              <w:rPr>
                <w:color w:val="000000"/>
                <w:lang w:eastAsia="en-ID"/>
              </w:rPr>
            </w:pPr>
            <w:r>
              <w:rPr>
                <w:color w:val="000000"/>
                <w:lang w:eastAsia="en-ID"/>
              </w:rPr>
              <w:t>3.313</w:t>
            </w:r>
          </w:p>
        </w:tc>
      </w:tr>
      <w:tr w:rsidR="000C3785" w14:paraId="038DF205" w14:textId="77777777" w:rsidTr="00D24751">
        <w:trPr>
          <w:trHeight w:val="315"/>
          <w:jc w:val="center"/>
        </w:trPr>
        <w:tc>
          <w:tcPr>
            <w:tcW w:w="1403" w:type="dxa"/>
            <w:vMerge/>
            <w:tcBorders>
              <w:top w:val="nil"/>
              <w:bottom w:val="single" w:sz="4" w:space="0" w:color="000000"/>
            </w:tcBorders>
            <w:vAlign w:val="center"/>
            <w:hideMark/>
          </w:tcPr>
          <w:p w14:paraId="138ED348"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694C3C75"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2CB84366"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33FE734D"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439A233E"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0B46EC4D" w14:textId="77777777" w:rsidR="000C3785" w:rsidRDefault="00000000">
            <w:pPr>
              <w:jc w:val="center"/>
              <w:rPr>
                <w:color w:val="000000"/>
                <w:lang w:eastAsia="en-ID"/>
              </w:rPr>
            </w:pPr>
            <w:r>
              <w:rPr>
                <w:color w:val="000000"/>
                <w:lang w:eastAsia="en-ID"/>
              </w:rPr>
              <w:t>41,25%</w:t>
            </w:r>
          </w:p>
        </w:tc>
        <w:tc>
          <w:tcPr>
            <w:tcW w:w="960" w:type="dxa"/>
            <w:tcBorders>
              <w:top w:val="nil"/>
              <w:bottom w:val="single" w:sz="4" w:space="0" w:color="auto"/>
            </w:tcBorders>
            <w:shd w:val="clear" w:color="auto" w:fill="auto"/>
            <w:noWrap/>
            <w:vAlign w:val="center"/>
            <w:hideMark/>
          </w:tcPr>
          <w:p w14:paraId="3AE3F33B" w14:textId="77777777" w:rsidR="000C3785" w:rsidRDefault="00000000">
            <w:pPr>
              <w:jc w:val="center"/>
              <w:rPr>
                <w:color w:val="000000"/>
                <w:lang w:eastAsia="en-ID"/>
              </w:rPr>
            </w:pPr>
            <w:r>
              <w:rPr>
                <w:color w:val="000000"/>
                <w:lang w:eastAsia="en-ID"/>
              </w:rPr>
              <w:t>47,50%</w:t>
            </w:r>
          </w:p>
        </w:tc>
        <w:tc>
          <w:tcPr>
            <w:tcW w:w="1057" w:type="dxa"/>
            <w:tcBorders>
              <w:top w:val="nil"/>
              <w:bottom w:val="single" w:sz="4" w:space="0" w:color="auto"/>
            </w:tcBorders>
            <w:shd w:val="clear" w:color="auto" w:fill="auto"/>
            <w:noWrap/>
            <w:vAlign w:val="center"/>
            <w:hideMark/>
          </w:tcPr>
          <w:p w14:paraId="55F6ED2F"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7CF5FA3D" w14:textId="77777777" w:rsidR="000C3785" w:rsidRDefault="00000000">
            <w:pPr>
              <w:jc w:val="center"/>
              <w:rPr>
                <w:color w:val="000000"/>
                <w:lang w:eastAsia="en-ID"/>
              </w:rPr>
            </w:pPr>
            <w:r>
              <w:rPr>
                <w:color w:val="000000"/>
                <w:lang w:eastAsia="en-ID"/>
              </w:rPr>
              <w:t> </w:t>
            </w:r>
          </w:p>
        </w:tc>
      </w:tr>
      <w:tr w:rsidR="000C3785" w14:paraId="17294B9B" w14:textId="77777777" w:rsidTr="00D24751">
        <w:trPr>
          <w:trHeight w:val="315"/>
          <w:jc w:val="center"/>
        </w:trPr>
        <w:tc>
          <w:tcPr>
            <w:tcW w:w="1403" w:type="dxa"/>
            <w:vMerge w:val="restart"/>
            <w:tcBorders>
              <w:top w:val="nil"/>
              <w:bottom w:val="single" w:sz="4" w:space="0" w:color="000000"/>
            </w:tcBorders>
            <w:shd w:val="clear" w:color="auto" w:fill="auto"/>
            <w:vAlign w:val="center"/>
            <w:hideMark/>
          </w:tcPr>
          <w:p w14:paraId="778A6708" w14:textId="77777777" w:rsidR="000C3785" w:rsidRDefault="00000000">
            <w:pPr>
              <w:jc w:val="center"/>
              <w:rPr>
                <w:i/>
                <w:iCs/>
                <w:color w:val="000000"/>
                <w:lang w:eastAsia="en-ID"/>
              </w:rPr>
            </w:pPr>
            <w:r>
              <w:rPr>
                <w:i/>
                <w:iCs/>
                <w:color w:val="000000"/>
                <w:lang w:eastAsia="en-ID"/>
              </w:rPr>
              <w:t xml:space="preserve">Behavioural </w:t>
            </w:r>
          </w:p>
        </w:tc>
        <w:tc>
          <w:tcPr>
            <w:tcW w:w="763" w:type="dxa"/>
            <w:vMerge w:val="restart"/>
            <w:tcBorders>
              <w:top w:val="nil"/>
              <w:bottom w:val="single" w:sz="4" w:space="0" w:color="000000"/>
            </w:tcBorders>
            <w:shd w:val="clear" w:color="auto" w:fill="auto"/>
            <w:noWrap/>
            <w:vAlign w:val="center"/>
            <w:hideMark/>
          </w:tcPr>
          <w:p w14:paraId="139F871C" w14:textId="77777777" w:rsidR="000C3785" w:rsidRDefault="00000000">
            <w:pPr>
              <w:jc w:val="center"/>
              <w:rPr>
                <w:color w:val="000000"/>
                <w:lang w:eastAsia="en-ID"/>
              </w:rPr>
            </w:pPr>
            <w:r>
              <w:rPr>
                <w:color w:val="000000"/>
                <w:lang w:eastAsia="en-ID"/>
              </w:rPr>
              <w:t>BE 3</w:t>
            </w:r>
          </w:p>
        </w:tc>
        <w:tc>
          <w:tcPr>
            <w:tcW w:w="675" w:type="dxa"/>
            <w:tcBorders>
              <w:top w:val="nil"/>
              <w:bottom w:val="single" w:sz="4" w:space="0" w:color="auto"/>
            </w:tcBorders>
            <w:shd w:val="clear" w:color="auto" w:fill="auto"/>
            <w:noWrap/>
            <w:vAlign w:val="center"/>
            <w:hideMark/>
          </w:tcPr>
          <w:p w14:paraId="6A0EF18B"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5A55606C"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186103E7"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5CDF6146" w14:textId="77777777" w:rsidR="000C3785" w:rsidRDefault="00000000">
            <w:pPr>
              <w:jc w:val="center"/>
              <w:rPr>
                <w:color w:val="000000"/>
                <w:lang w:eastAsia="en-ID"/>
              </w:rPr>
            </w:pPr>
            <w:r>
              <w:rPr>
                <w:color w:val="000000"/>
                <w:lang w:eastAsia="en-ID"/>
              </w:rPr>
              <w:t>31</w:t>
            </w:r>
          </w:p>
        </w:tc>
        <w:tc>
          <w:tcPr>
            <w:tcW w:w="960" w:type="dxa"/>
            <w:tcBorders>
              <w:top w:val="nil"/>
              <w:bottom w:val="single" w:sz="4" w:space="0" w:color="auto"/>
            </w:tcBorders>
            <w:shd w:val="clear" w:color="auto" w:fill="auto"/>
            <w:noWrap/>
            <w:vAlign w:val="center"/>
            <w:hideMark/>
          </w:tcPr>
          <w:p w14:paraId="00A3A8A7" w14:textId="77777777" w:rsidR="000C3785" w:rsidRDefault="00000000">
            <w:pPr>
              <w:jc w:val="center"/>
              <w:rPr>
                <w:color w:val="000000"/>
                <w:lang w:eastAsia="en-ID"/>
              </w:rPr>
            </w:pPr>
            <w:r>
              <w:rPr>
                <w:color w:val="000000"/>
                <w:lang w:eastAsia="en-ID"/>
              </w:rPr>
              <w:t>40</w:t>
            </w:r>
          </w:p>
        </w:tc>
        <w:tc>
          <w:tcPr>
            <w:tcW w:w="1057" w:type="dxa"/>
            <w:tcBorders>
              <w:top w:val="nil"/>
              <w:bottom w:val="single" w:sz="4" w:space="0" w:color="auto"/>
            </w:tcBorders>
            <w:shd w:val="clear" w:color="auto" w:fill="auto"/>
            <w:noWrap/>
            <w:vAlign w:val="center"/>
            <w:hideMark/>
          </w:tcPr>
          <w:p w14:paraId="2189C990"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3E066A50" w14:textId="77777777" w:rsidR="000C3785" w:rsidRDefault="00000000">
            <w:pPr>
              <w:jc w:val="center"/>
              <w:rPr>
                <w:b/>
                <w:bCs/>
                <w:color w:val="000000"/>
                <w:lang w:eastAsia="en-ID"/>
              </w:rPr>
            </w:pPr>
            <w:r>
              <w:rPr>
                <w:b/>
                <w:bCs/>
                <w:color w:val="000000"/>
                <w:lang w:eastAsia="en-ID"/>
              </w:rPr>
              <w:t>3.338</w:t>
            </w:r>
          </w:p>
        </w:tc>
      </w:tr>
      <w:tr w:rsidR="000C3785" w14:paraId="4E822CBC" w14:textId="77777777" w:rsidTr="00D24751">
        <w:trPr>
          <w:trHeight w:val="315"/>
          <w:jc w:val="center"/>
        </w:trPr>
        <w:tc>
          <w:tcPr>
            <w:tcW w:w="1403" w:type="dxa"/>
            <w:vMerge/>
            <w:tcBorders>
              <w:top w:val="nil"/>
              <w:bottom w:val="single" w:sz="4" w:space="0" w:color="000000"/>
            </w:tcBorders>
            <w:vAlign w:val="center"/>
            <w:hideMark/>
          </w:tcPr>
          <w:p w14:paraId="26462E82"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6D7309B7"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71489F2C"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0A0F5831"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09B7175C"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5007E9CE" w14:textId="77777777" w:rsidR="000C3785" w:rsidRDefault="00000000">
            <w:pPr>
              <w:jc w:val="center"/>
              <w:rPr>
                <w:color w:val="000000"/>
                <w:lang w:eastAsia="en-ID"/>
              </w:rPr>
            </w:pPr>
            <w:r>
              <w:rPr>
                <w:color w:val="000000"/>
                <w:lang w:eastAsia="en-ID"/>
              </w:rPr>
              <w:t>38,75%</w:t>
            </w:r>
          </w:p>
        </w:tc>
        <w:tc>
          <w:tcPr>
            <w:tcW w:w="960" w:type="dxa"/>
            <w:tcBorders>
              <w:top w:val="nil"/>
              <w:bottom w:val="single" w:sz="4" w:space="0" w:color="auto"/>
            </w:tcBorders>
            <w:shd w:val="clear" w:color="auto" w:fill="auto"/>
            <w:noWrap/>
            <w:vAlign w:val="center"/>
            <w:hideMark/>
          </w:tcPr>
          <w:p w14:paraId="5AA16551" w14:textId="77777777" w:rsidR="000C3785" w:rsidRDefault="00000000">
            <w:pPr>
              <w:jc w:val="center"/>
              <w:rPr>
                <w:color w:val="000000"/>
                <w:lang w:eastAsia="en-ID"/>
              </w:rPr>
            </w:pPr>
            <w:r>
              <w:rPr>
                <w:color w:val="000000"/>
                <w:lang w:eastAsia="en-ID"/>
              </w:rPr>
              <w:t>50%</w:t>
            </w:r>
          </w:p>
        </w:tc>
        <w:tc>
          <w:tcPr>
            <w:tcW w:w="1057" w:type="dxa"/>
            <w:tcBorders>
              <w:top w:val="nil"/>
              <w:bottom w:val="single" w:sz="4" w:space="0" w:color="auto"/>
            </w:tcBorders>
            <w:shd w:val="clear" w:color="auto" w:fill="auto"/>
            <w:noWrap/>
            <w:vAlign w:val="center"/>
            <w:hideMark/>
          </w:tcPr>
          <w:p w14:paraId="7CB8BA53"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55D1038D" w14:textId="77777777" w:rsidR="000C3785" w:rsidRDefault="00000000">
            <w:pPr>
              <w:jc w:val="center"/>
              <w:rPr>
                <w:color w:val="000000"/>
                <w:lang w:eastAsia="en-ID"/>
              </w:rPr>
            </w:pPr>
            <w:r>
              <w:rPr>
                <w:color w:val="000000"/>
                <w:lang w:eastAsia="en-ID"/>
              </w:rPr>
              <w:t> </w:t>
            </w:r>
          </w:p>
        </w:tc>
      </w:tr>
      <w:tr w:rsidR="000C3785" w14:paraId="7F195694" w14:textId="77777777" w:rsidTr="00D24751">
        <w:trPr>
          <w:trHeight w:val="315"/>
          <w:jc w:val="center"/>
        </w:trPr>
        <w:tc>
          <w:tcPr>
            <w:tcW w:w="1403" w:type="dxa"/>
            <w:vMerge/>
            <w:tcBorders>
              <w:top w:val="nil"/>
              <w:bottom w:val="single" w:sz="4" w:space="0" w:color="000000"/>
            </w:tcBorders>
            <w:vAlign w:val="center"/>
            <w:hideMark/>
          </w:tcPr>
          <w:p w14:paraId="72FB1371" w14:textId="77777777" w:rsidR="000C3785" w:rsidRDefault="000C3785">
            <w:pPr>
              <w:rPr>
                <w:i/>
                <w:iCs/>
                <w:color w:val="000000"/>
                <w:lang w:eastAsia="en-ID"/>
              </w:rPr>
            </w:pPr>
          </w:p>
        </w:tc>
        <w:tc>
          <w:tcPr>
            <w:tcW w:w="763" w:type="dxa"/>
            <w:vMerge w:val="restart"/>
            <w:tcBorders>
              <w:top w:val="nil"/>
              <w:bottom w:val="single" w:sz="4" w:space="0" w:color="000000"/>
            </w:tcBorders>
            <w:shd w:val="clear" w:color="auto" w:fill="auto"/>
            <w:noWrap/>
            <w:vAlign w:val="center"/>
            <w:hideMark/>
          </w:tcPr>
          <w:p w14:paraId="2525CC84" w14:textId="77777777" w:rsidR="000C3785" w:rsidRDefault="00000000">
            <w:pPr>
              <w:jc w:val="center"/>
              <w:rPr>
                <w:color w:val="000000"/>
                <w:lang w:eastAsia="en-ID"/>
              </w:rPr>
            </w:pPr>
            <w:r>
              <w:rPr>
                <w:color w:val="000000"/>
                <w:lang w:eastAsia="en-ID"/>
              </w:rPr>
              <w:t>BE 4</w:t>
            </w:r>
          </w:p>
        </w:tc>
        <w:tc>
          <w:tcPr>
            <w:tcW w:w="675" w:type="dxa"/>
            <w:tcBorders>
              <w:top w:val="nil"/>
              <w:bottom w:val="single" w:sz="4" w:space="0" w:color="auto"/>
            </w:tcBorders>
            <w:shd w:val="clear" w:color="auto" w:fill="auto"/>
            <w:noWrap/>
            <w:vAlign w:val="center"/>
            <w:hideMark/>
          </w:tcPr>
          <w:p w14:paraId="36239E2C"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0F77DCFF"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0465E268" w14:textId="77777777" w:rsidR="000C3785" w:rsidRDefault="00000000">
            <w:pPr>
              <w:jc w:val="center"/>
              <w:rPr>
                <w:color w:val="000000"/>
                <w:lang w:eastAsia="en-ID"/>
              </w:rPr>
            </w:pPr>
            <w:r>
              <w:rPr>
                <w:color w:val="000000"/>
                <w:lang w:eastAsia="en-ID"/>
              </w:rPr>
              <w:t>6</w:t>
            </w:r>
          </w:p>
        </w:tc>
        <w:tc>
          <w:tcPr>
            <w:tcW w:w="960" w:type="dxa"/>
            <w:tcBorders>
              <w:top w:val="nil"/>
              <w:bottom w:val="single" w:sz="4" w:space="0" w:color="auto"/>
            </w:tcBorders>
            <w:shd w:val="clear" w:color="auto" w:fill="auto"/>
            <w:noWrap/>
            <w:vAlign w:val="center"/>
            <w:hideMark/>
          </w:tcPr>
          <w:p w14:paraId="53AB52FF" w14:textId="77777777" w:rsidR="000C3785" w:rsidRDefault="00000000">
            <w:pPr>
              <w:jc w:val="center"/>
              <w:rPr>
                <w:color w:val="000000"/>
                <w:lang w:eastAsia="en-ID"/>
              </w:rPr>
            </w:pPr>
            <w:r>
              <w:rPr>
                <w:color w:val="000000"/>
                <w:lang w:eastAsia="en-ID"/>
              </w:rPr>
              <w:t>35</w:t>
            </w:r>
          </w:p>
        </w:tc>
        <w:tc>
          <w:tcPr>
            <w:tcW w:w="960" w:type="dxa"/>
            <w:tcBorders>
              <w:top w:val="nil"/>
              <w:bottom w:val="single" w:sz="4" w:space="0" w:color="auto"/>
            </w:tcBorders>
            <w:shd w:val="clear" w:color="auto" w:fill="auto"/>
            <w:noWrap/>
            <w:vAlign w:val="center"/>
            <w:hideMark/>
          </w:tcPr>
          <w:p w14:paraId="6E9BE8B6" w14:textId="77777777" w:rsidR="000C3785" w:rsidRDefault="00000000">
            <w:pPr>
              <w:jc w:val="center"/>
              <w:rPr>
                <w:color w:val="000000"/>
                <w:lang w:eastAsia="en-ID"/>
              </w:rPr>
            </w:pPr>
            <w:r>
              <w:rPr>
                <w:color w:val="000000"/>
                <w:lang w:eastAsia="en-ID"/>
              </w:rPr>
              <w:t>35</w:t>
            </w:r>
          </w:p>
        </w:tc>
        <w:tc>
          <w:tcPr>
            <w:tcW w:w="1057" w:type="dxa"/>
            <w:tcBorders>
              <w:top w:val="nil"/>
              <w:bottom w:val="single" w:sz="4" w:space="0" w:color="auto"/>
            </w:tcBorders>
            <w:shd w:val="clear" w:color="auto" w:fill="auto"/>
            <w:noWrap/>
            <w:vAlign w:val="center"/>
            <w:hideMark/>
          </w:tcPr>
          <w:p w14:paraId="6E3B736B"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79C7BFE3" w14:textId="77777777" w:rsidR="000C3785" w:rsidRDefault="00000000">
            <w:pPr>
              <w:jc w:val="center"/>
              <w:rPr>
                <w:color w:val="000000"/>
                <w:lang w:eastAsia="en-ID"/>
              </w:rPr>
            </w:pPr>
            <w:r>
              <w:rPr>
                <w:color w:val="000000"/>
                <w:lang w:eastAsia="en-ID"/>
              </w:rPr>
              <w:t>3.263</w:t>
            </w:r>
          </w:p>
        </w:tc>
      </w:tr>
      <w:tr w:rsidR="000C3785" w14:paraId="387B8DD9" w14:textId="77777777" w:rsidTr="00D24751">
        <w:trPr>
          <w:trHeight w:val="315"/>
          <w:jc w:val="center"/>
        </w:trPr>
        <w:tc>
          <w:tcPr>
            <w:tcW w:w="1403" w:type="dxa"/>
            <w:vMerge/>
            <w:tcBorders>
              <w:top w:val="nil"/>
              <w:bottom w:val="single" w:sz="4" w:space="0" w:color="000000"/>
            </w:tcBorders>
            <w:vAlign w:val="center"/>
            <w:hideMark/>
          </w:tcPr>
          <w:p w14:paraId="0A1B7A5C"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5B31C202"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1EECB579"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79FAA843"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20161338" w14:textId="77777777" w:rsidR="000C3785" w:rsidRDefault="00000000">
            <w:pPr>
              <w:jc w:val="center"/>
              <w:rPr>
                <w:color w:val="000000"/>
                <w:lang w:eastAsia="en-ID"/>
              </w:rPr>
            </w:pPr>
            <w:r>
              <w:rPr>
                <w:color w:val="000000"/>
                <w:lang w:eastAsia="en-ID"/>
              </w:rPr>
              <w:t>7,50%</w:t>
            </w:r>
          </w:p>
        </w:tc>
        <w:tc>
          <w:tcPr>
            <w:tcW w:w="960" w:type="dxa"/>
            <w:tcBorders>
              <w:top w:val="nil"/>
              <w:bottom w:val="single" w:sz="4" w:space="0" w:color="auto"/>
            </w:tcBorders>
            <w:shd w:val="clear" w:color="auto" w:fill="auto"/>
            <w:noWrap/>
            <w:vAlign w:val="center"/>
            <w:hideMark/>
          </w:tcPr>
          <w:p w14:paraId="09EC0F02" w14:textId="77777777" w:rsidR="000C3785" w:rsidRDefault="00000000">
            <w:pPr>
              <w:jc w:val="center"/>
              <w:rPr>
                <w:color w:val="000000"/>
                <w:lang w:eastAsia="en-ID"/>
              </w:rPr>
            </w:pPr>
            <w:r>
              <w:rPr>
                <w:color w:val="000000"/>
                <w:lang w:eastAsia="en-ID"/>
              </w:rPr>
              <w:t>43,75%</w:t>
            </w:r>
          </w:p>
        </w:tc>
        <w:tc>
          <w:tcPr>
            <w:tcW w:w="960" w:type="dxa"/>
            <w:tcBorders>
              <w:top w:val="nil"/>
              <w:bottom w:val="single" w:sz="4" w:space="0" w:color="auto"/>
            </w:tcBorders>
            <w:shd w:val="clear" w:color="auto" w:fill="auto"/>
            <w:noWrap/>
            <w:vAlign w:val="center"/>
            <w:hideMark/>
          </w:tcPr>
          <w:p w14:paraId="40087407" w14:textId="77777777" w:rsidR="000C3785" w:rsidRDefault="00000000">
            <w:pPr>
              <w:jc w:val="center"/>
              <w:rPr>
                <w:color w:val="000000"/>
                <w:lang w:eastAsia="en-ID"/>
              </w:rPr>
            </w:pPr>
            <w:r>
              <w:rPr>
                <w:color w:val="000000"/>
                <w:lang w:eastAsia="en-ID"/>
              </w:rPr>
              <w:t>43,75%</w:t>
            </w:r>
          </w:p>
        </w:tc>
        <w:tc>
          <w:tcPr>
            <w:tcW w:w="1057" w:type="dxa"/>
            <w:tcBorders>
              <w:top w:val="nil"/>
              <w:bottom w:val="single" w:sz="4" w:space="0" w:color="auto"/>
            </w:tcBorders>
            <w:shd w:val="clear" w:color="auto" w:fill="auto"/>
            <w:noWrap/>
            <w:vAlign w:val="center"/>
            <w:hideMark/>
          </w:tcPr>
          <w:p w14:paraId="1F580224"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0E56F181" w14:textId="77777777" w:rsidR="000C3785" w:rsidRDefault="00000000">
            <w:pPr>
              <w:jc w:val="center"/>
              <w:rPr>
                <w:color w:val="000000"/>
                <w:lang w:eastAsia="en-ID"/>
              </w:rPr>
            </w:pPr>
            <w:r>
              <w:rPr>
                <w:color w:val="000000"/>
                <w:lang w:eastAsia="en-ID"/>
              </w:rPr>
              <w:t> </w:t>
            </w:r>
          </w:p>
        </w:tc>
      </w:tr>
      <w:tr w:rsidR="000C3785" w14:paraId="28D5A8EE" w14:textId="77777777" w:rsidTr="00D24751">
        <w:trPr>
          <w:trHeight w:val="315"/>
          <w:jc w:val="center"/>
        </w:trPr>
        <w:tc>
          <w:tcPr>
            <w:tcW w:w="1403" w:type="dxa"/>
            <w:vMerge w:val="restart"/>
            <w:tcBorders>
              <w:top w:val="nil"/>
              <w:bottom w:val="single" w:sz="4" w:space="0" w:color="000000"/>
            </w:tcBorders>
            <w:shd w:val="clear" w:color="auto" w:fill="auto"/>
            <w:vAlign w:val="center"/>
            <w:hideMark/>
          </w:tcPr>
          <w:p w14:paraId="76FD8935" w14:textId="77777777" w:rsidR="000C3785" w:rsidRDefault="00000000">
            <w:pPr>
              <w:jc w:val="center"/>
              <w:rPr>
                <w:i/>
                <w:iCs/>
                <w:color w:val="000000"/>
                <w:lang w:eastAsia="en-ID"/>
              </w:rPr>
            </w:pPr>
            <w:r>
              <w:rPr>
                <w:i/>
                <w:iCs/>
                <w:color w:val="000000"/>
                <w:lang w:eastAsia="en-ID"/>
              </w:rPr>
              <w:t>Affective</w:t>
            </w:r>
          </w:p>
        </w:tc>
        <w:tc>
          <w:tcPr>
            <w:tcW w:w="763" w:type="dxa"/>
            <w:vMerge w:val="restart"/>
            <w:tcBorders>
              <w:top w:val="nil"/>
              <w:bottom w:val="single" w:sz="4" w:space="0" w:color="000000"/>
            </w:tcBorders>
            <w:shd w:val="clear" w:color="auto" w:fill="auto"/>
            <w:noWrap/>
            <w:vAlign w:val="center"/>
            <w:hideMark/>
          </w:tcPr>
          <w:p w14:paraId="7785AC1D" w14:textId="77777777" w:rsidR="000C3785" w:rsidRDefault="00000000">
            <w:pPr>
              <w:jc w:val="center"/>
              <w:rPr>
                <w:color w:val="000000"/>
                <w:lang w:eastAsia="en-ID"/>
              </w:rPr>
            </w:pPr>
            <w:r>
              <w:rPr>
                <w:color w:val="000000"/>
                <w:lang w:eastAsia="en-ID"/>
              </w:rPr>
              <w:t>BE 5</w:t>
            </w:r>
          </w:p>
        </w:tc>
        <w:tc>
          <w:tcPr>
            <w:tcW w:w="675" w:type="dxa"/>
            <w:tcBorders>
              <w:top w:val="nil"/>
              <w:bottom w:val="single" w:sz="4" w:space="0" w:color="auto"/>
            </w:tcBorders>
            <w:shd w:val="clear" w:color="auto" w:fill="auto"/>
            <w:noWrap/>
            <w:vAlign w:val="center"/>
            <w:hideMark/>
          </w:tcPr>
          <w:p w14:paraId="5E28CA19"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5DDDFAC5"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27EA41AB" w14:textId="77777777" w:rsidR="000C3785" w:rsidRDefault="00000000">
            <w:pPr>
              <w:jc w:val="center"/>
              <w:rPr>
                <w:color w:val="000000"/>
                <w:lang w:eastAsia="en-ID"/>
              </w:rPr>
            </w:pPr>
            <w:r>
              <w:rPr>
                <w:color w:val="000000"/>
                <w:lang w:eastAsia="en-ID"/>
              </w:rPr>
              <w:t>7</w:t>
            </w:r>
          </w:p>
        </w:tc>
        <w:tc>
          <w:tcPr>
            <w:tcW w:w="960" w:type="dxa"/>
            <w:tcBorders>
              <w:top w:val="nil"/>
              <w:bottom w:val="single" w:sz="4" w:space="0" w:color="auto"/>
            </w:tcBorders>
            <w:shd w:val="clear" w:color="auto" w:fill="auto"/>
            <w:noWrap/>
            <w:vAlign w:val="center"/>
            <w:hideMark/>
          </w:tcPr>
          <w:p w14:paraId="60E5F863" w14:textId="77777777" w:rsidR="000C3785" w:rsidRDefault="00000000">
            <w:pPr>
              <w:jc w:val="center"/>
              <w:rPr>
                <w:color w:val="000000"/>
                <w:lang w:eastAsia="en-ID"/>
              </w:rPr>
            </w:pPr>
            <w:r>
              <w:rPr>
                <w:color w:val="000000"/>
                <w:lang w:eastAsia="en-ID"/>
              </w:rPr>
              <w:t>31</w:t>
            </w:r>
          </w:p>
        </w:tc>
        <w:tc>
          <w:tcPr>
            <w:tcW w:w="960" w:type="dxa"/>
            <w:tcBorders>
              <w:top w:val="nil"/>
              <w:bottom w:val="single" w:sz="4" w:space="0" w:color="auto"/>
            </w:tcBorders>
            <w:shd w:val="clear" w:color="auto" w:fill="auto"/>
            <w:noWrap/>
            <w:vAlign w:val="center"/>
            <w:hideMark/>
          </w:tcPr>
          <w:p w14:paraId="7176E1CD" w14:textId="77777777" w:rsidR="000C3785" w:rsidRDefault="00000000">
            <w:pPr>
              <w:jc w:val="center"/>
              <w:rPr>
                <w:color w:val="000000"/>
                <w:lang w:eastAsia="en-ID"/>
              </w:rPr>
            </w:pPr>
            <w:r>
              <w:rPr>
                <w:color w:val="000000"/>
                <w:lang w:eastAsia="en-ID"/>
              </w:rPr>
              <w:t>38</w:t>
            </w:r>
          </w:p>
        </w:tc>
        <w:tc>
          <w:tcPr>
            <w:tcW w:w="1057" w:type="dxa"/>
            <w:tcBorders>
              <w:top w:val="nil"/>
              <w:bottom w:val="single" w:sz="4" w:space="0" w:color="auto"/>
            </w:tcBorders>
            <w:shd w:val="clear" w:color="auto" w:fill="auto"/>
            <w:noWrap/>
            <w:vAlign w:val="center"/>
            <w:hideMark/>
          </w:tcPr>
          <w:p w14:paraId="78C16EA1"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2FBE0BC1" w14:textId="77777777" w:rsidR="000C3785" w:rsidRDefault="00000000">
            <w:pPr>
              <w:jc w:val="center"/>
              <w:rPr>
                <w:color w:val="000000"/>
                <w:lang w:eastAsia="en-ID"/>
              </w:rPr>
            </w:pPr>
            <w:r>
              <w:rPr>
                <w:color w:val="000000"/>
                <w:lang w:eastAsia="en-ID"/>
              </w:rPr>
              <w:t>3.288</w:t>
            </w:r>
          </w:p>
        </w:tc>
      </w:tr>
      <w:tr w:rsidR="000C3785" w14:paraId="1E20A69F" w14:textId="77777777" w:rsidTr="00D24751">
        <w:trPr>
          <w:trHeight w:val="315"/>
          <w:jc w:val="center"/>
        </w:trPr>
        <w:tc>
          <w:tcPr>
            <w:tcW w:w="1403" w:type="dxa"/>
            <w:vMerge/>
            <w:tcBorders>
              <w:top w:val="nil"/>
              <w:bottom w:val="single" w:sz="4" w:space="0" w:color="000000"/>
            </w:tcBorders>
            <w:vAlign w:val="center"/>
            <w:hideMark/>
          </w:tcPr>
          <w:p w14:paraId="27BE86AF"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5341A158"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17D78889"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429DA1E6"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3458BBE3" w14:textId="77777777" w:rsidR="000C3785" w:rsidRDefault="00000000">
            <w:pPr>
              <w:jc w:val="center"/>
              <w:rPr>
                <w:color w:val="000000"/>
                <w:lang w:eastAsia="en-ID"/>
              </w:rPr>
            </w:pPr>
            <w:r>
              <w:rPr>
                <w:color w:val="000000"/>
                <w:lang w:eastAsia="en-ID"/>
              </w:rPr>
              <w:t>8,75%</w:t>
            </w:r>
          </w:p>
        </w:tc>
        <w:tc>
          <w:tcPr>
            <w:tcW w:w="960" w:type="dxa"/>
            <w:tcBorders>
              <w:top w:val="nil"/>
              <w:bottom w:val="single" w:sz="4" w:space="0" w:color="auto"/>
            </w:tcBorders>
            <w:shd w:val="clear" w:color="auto" w:fill="auto"/>
            <w:noWrap/>
            <w:vAlign w:val="center"/>
            <w:hideMark/>
          </w:tcPr>
          <w:p w14:paraId="4B2CCA4E" w14:textId="77777777" w:rsidR="000C3785" w:rsidRDefault="00000000">
            <w:pPr>
              <w:jc w:val="center"/>
              <w:rPr>
                <w:color w:val="000000"/>
                <w:lang w:eastAsia="en-ID"/>
              </w:rPr>
            </w:pPr>
            <w:r>
              <w:rPr>
                <w:color w:val="000000"/>
                <w:lang w:eastAsia="en-ID"/>
              </w:rPr>
              <w:t>38,75%</w:t>
            </w:r>
          </w:p>
        </w:tc>
        <w:tc>
          <w:tcPr>
            <w:tcW w:w="960" w:type="dxa"/>
            <w:tcBorders>
              <w:top w:val="nil"/>
              <w:bottom w:val="single" w:sz="4" w:space="0" w:color="auto"/>
            </w:tcBorders>
            <w:shd w:val="clear" w:color="auto" w:fill="auto"/>
            <w:noWrap/>
            <w:vAlign w:val="center"/>
            <w:hideMark/>
          </w:tcPr>
          <w:p w14:paraId="105A002F" w14:textId="77777777" w:rsidR="000C3785" w:rsidRDefault="00000000">
            <w:pPr>
              <w:jc w:val="center"/>
              <w:rPr>
                <w:color w:val="000000"/>
                <w:lang w:eastAsia="en-ID"/>
              </w:rPr>
            </w:pPr>
            <w:r>
              <w:rPr>
                <w:color w:val="000000"/>
                <w:lang w:eastAsia="en-ID"/>
              </w:rPr>
              <w:t>47,50%</w:t>
            </w:r>
          </w:p>
        </w:tc>
        <w:tc>
          <w:tcPr>
            <w:tcW w:w="1057" w:type="dxa"/>
            <w:tcBorders>
              <w:top w:val="nil"/>
              <w:bottom w:val="single" w:sz="4" w:space="0" w:color="auto"/>
            </w:tcBorders>
            <w:shd w:val="clear" w:color="auto" w:fill="auto"/>
            <w:noWrap/>
            <w:vAlign w:val="center"/>
            <w:hideMark/>
          </w:tcPr>
          <w:p w14:paraId="67C5C97D"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29CFA604" w14:textId="77777777" w:rsidR="000C3785" w:rsidRDefault="00000000">
            <w:pPr>
              <w:jc w:val="center"/>
              <w:rPr>
                <w:color w:val="000000"/>
                <w:lang w:eastAsia="en-ID"/>
              </w:rPr>
            </w:pPr>
            <w:r>
              <w:rPr>
                <w:color w:val="000000"/>
                <w:lang w:eastAsia="en-ID"/>
              </w:rPr>
              <w:t> </w:t>
            </w:r>
          </w:p>
        </w:tc>
      </w:tr>
      <w:tr w:rsidR="000C3785" w14:paraId="7A5F2B72" w14:textId="77777777" w:rsidTr="00D24751">
        <w:trPr>
          <w:trHeight w:val="315"/>
          <w:jc w:val="center"/>
        </w:trPr>
        <w:tc>
          <w:tcPr>
            <w:tcW w:w="1403" w:type="dxa"/>
            <w:vMerge/>
            <w:tcBorders>
              <w:top w:val="nil"/>
              <w:bottom w:val="single" w:sz="4" w:space="0" w:color="000000"/>
            </w:tcBorders>
            <w:vAlign w:val="center"/>
            <w:hideMark/>
          </w:tcPr>
          <w:p w14:paraId="65A4D9F5" w14:textId="77777777" w:rsidR="000C3785" w:rsidRDefault="000C3785">
            <w:pPr>
              <w:rPr>
                <w:i/>
                <w:iCs/>
                <w:color w:val="000000"/>
                <w:lang w:eastAsia="en-ID"/>
              </w:rPr>
            </w:pPr>
          </w:p>
        </w:tc>
        <w:tc>
          <w:tcPr>
            <w:tcW w:w="763" w:type="dxa"/>
            <w:vMerge w:val="restart"/>
            <w:tcBorders>
              <w:top w:val="nil"/>
              <w:bottom w:val="single" w:sz="4" w:space="0" w:color="000000"/>
            </w:tcBorders>
            <w:shd w:val="clear" w:color="auto" w:fill="auto"/>
            <w:noWrap/>
            <w:vAlign w:val="center"/>
            <w:hideMark/>
          </w:tcPr>
          <w:p w14:paraId="004A6EB0" w14:textId="77777777" w:rsidR="000C3785" w:rsidRDefault="00000000">
            <w:pPr>
              <w:jc w:val="center"/>
              <w:rPr>
                <w:color w:val="000000"/>
                <w:lang w:eastAsia="en-ID"/>
              </w:rPr>
            </w:pPr>
            <w:r>
              <w:rPr>
                <w:color w:val="000000"/>
                <w:lang w:eastAsia="en-ID"/>
              </w:rPr>
              <w:t>BE 6</w:t>
            </w:r>
          </w:p>
        </w:tc>
        <w:tc>
          <w:tcPr>
            <w:tcW w:w="675" w:type="dxa"/>
            <w:tcBorders>
              <w:top w:val="nil"/>
              <w:bottom w:val="single" w:sz="4" w:space="0" w:color="auto"/>
            </w:tcBorders>
            <w:shd w:val="clear" w:color="auto" w:fill="auto"/>
            <w:noWrap/>
            <w:vAlign w:val="center"/>
            <w:hideMark/>
          </w:tcPr>
          <w:p w14:paraId="428511E1"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060BCA92"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0D66FF23"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435688C1" w14:textId="77777777" w:rsidR="000C3785" w:rsidRDefault="00000000">
            <w:pPr>
              <w:jc w:val="center"/>
              <w:rPr>
                <w:color w:val="000000"/>
                <w:lang w:eastAsia="en-ID"/>
              </w:rPr>
            </w:pPr>
            <w:r>
              <w:rPr>
                <w:color w:val="000000"/>
                <w:lang w:eastAsia="en-ID"/>
              </w:rPr>
              <w:t>37</w:t>
            </w:r>
          </w:p>
        </w:tc>
        <w:tc>
          <w:tcPr>
            <w:tcW w:w="960" w:type="dxa"/>
            <w:tcBorders>
              <w:top w:val="nil"/>
              <w:bottom w:val="single" w:sz="4" w:space="0" w:color="auto"/>
            </w:tcBorders>
            <w:shd w:val="clear" w:color="auto" w:fill="auto"/>
            <w:noWrap/>
            <w:vAlign w:val="center"/>
            <w:hideMark/>
          </w:tcPr>
          <w:p w14:paraId="69C91FF0" w14:textId="77777777" w:rsidR="000C3785" w:rsidRDefault="00000000">
            <w:pPr>
              <w:jc w:val="center"/>
              <w:rPr>
                <w:color w:val="000000"/>
                <w:lang w:eastAsia="en-ID"/>
              </w:rPr>
            </w:pPr>
            <w:r>
              <w:rPr>
                <w:color w:val="000000"/>
                <w:lang w:eastAsia="en-ID"/>
              </w:rPr>
              <w:t>33</w:t>
            </w:r>
          </w:p>
        </w:tc>
        <w:tc>
          <w:tcPr>
            <w:tcW w:w="1057" w:type="dxa"/>
            <w:tcBorders>
              <w:top w:val="nil"/>
              <w:bottom w:val="single" w:sz="4" w:space="0" w:color="auto"/>
            </w:tcBorders>
            <w:shd w:val="clear" w:color="auto" w:fill="auto"/>
            <w:noWrap/>
            <w:vAlign w:val="center"/>
            <w:hideMark/>
          </w:tcPr>
          <w:p w14:paraId="63DB337F"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6B536BE5" w14:textId="77777777" w:rsidR="000C3785" w:rsidRDefault="00000000">
            <w:pPr>
              <w:jc w:val="center"/>
              <w:rPr>
                <w:color w:val="000000"/>
                <w:lang w:eastAsia="en-ID"/>
              </w:rPr>
            </w:pPr>
            <w:r>
              <w:rPr>
                <w:color w:val="000000"/>
                <w:lang w:eastAsia="en-ID"/>
              </w:rPr>
              <w:t>3.225</w:t>
            </w:r>
          </w:p>
        </w:tc>
      </w:tr>
      <w:tr w:rsidR="000C3785" w14:paraId="7BDE1354" w14:textId="77777777" w:rsidTr="00D24751">
        <w:trPr>
          <w:trHeight w:val="315"/>
          <w:jc w:val="center"/>
        </w:trPr>
        <w:tc>
          <w:tcPr>
            <w:tcW w:w="1403" w:type="dxa"/>
            <w:vMerge/>
            <w:tcBorders>
              <w:top w:val="nil"/>
              <w:bottom w:val="single" w:sz="4" w:space="0" w:color="000000"/>
            </w:tcBorders>
            <w:vAlign w:val="center"/>
            <w:hideMark/>
          </w:tcPr>
          <w:p w14:paraId="3012ACFA"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5782B056"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4BB3B1F3"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47BEA7E5"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783BD641"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2A976231" w14:textId="77777777" w:rsidR="000C3785" w:rsidRDefault="00000000">
            <w:pPr>
              <w:jc w:val="center"/>
              <w:rPr>
                <w:color w:val="000000"/>
                <w:lang w:eastAsia="en-ID"/>
              </w:rPr>
            </w:pPr>
            <w:r>
              <w:rPr>
                <w:color w:val="000000"/>
                <w:lang w:eastAsia="en-ID"/>
              </w:rPr>
              <w:t>46,25%</w:t>
            </w:r>
          </w:p>
        </w:tc>
        <w:tc>
          <w:tcPr>
            <w:tcW w:w="960" w:type="dxa"/>
            <w:tcBorders>
              <w:top w:val="nil"/>
              <w:bottom w:val="single" w:sz="4" w:space="0" w:color="auto"/>
            </w:tcBorders>
            <w:shd w:val="clear" w:color="auto" w:fill="auto"/>
            <w:noWrap/>
            <w:vAlign w:val="center"/>
            <w:hideMark/>
          </w:tcPr>
          <w:p w14:paraId="0C9EBEE8" w14:textId="77777777" w:rsidR="000C3785" w:rsidRDefault="00000000">
            <w:pPr>
              <w:jc w:val="center"/>
              <w:rPr>
                <w:color w:val="000000"/>
                <w:lang w:eastAsia="en-ID"/>
              </w:rPr>
            </w:pPr>
            <w:r>
              <w:rPr>
                <w:color w:val="000000"/>
                <w:lang w:eastAsia="en-ID"/>
              </w:rPr>
              <w:t>41,25%</w:t>
            </w:r>
          </w:p>
        </w:tc>
        <w:tc>
          <w:tcPr>
            <w:tcW w:w="1057" w:type="dxa"/>
            <w:tcBorders>
              <w:top w:val="nil"/>
              <w:bottom w:val="single" w:sz="4" w:space="0" w:color="auto"/>
            </w:tcBorders>
            <w:shd w:val="clear" w:color="auto" w:fill="auto"/>
            <w:noWrap/>
            <w:vAlign w:val="center"/>
            <w:hideMark/>
          </w:tcPr>
          <w:p w14:paraId="410E7A3C"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6374333A" w14:textId="77777777" w:rsidR="000C3785" w:rsidRDefault="00000000">
            <w:pPr>
              <w:jc w:val="center"/>
              <w:rPr>
                <w:color w:val="000000"/>
                <w:lang w:eastAsia="en-ID"/>
              </w:rPr>
            </w:pPr>
            <w:r>
              <w:rPr>
                <w:color w:val="000000"/>
                <w:lang w:eastAsia="en-ID"/>
              </w:rPr>
              <w:t> </w:t>
            </w:r>
          </w:p>
        </w:tc>
      </w:tr>
      <w:tr w:rsidR="000C3785" w14:paraId="283D4F78" w14:textId="77777777" w:rsidTr="00D24751">
        <w:trPr>
          <w:trHeight w:val="315"/>
          <w:jc w:val="center"/>
        </w:trPr>
        <w:tc>
          <w:tcPr>
            <w:tcW w:w="1403" w:type="dxa"/>
            <w:vMerge w:val="restart"/>
            <w:tcBorders>
              <w:top w:val="nil"/>
              <w:bottom w:val="single" w:sz="4" w:space="0" w:color="000000"/>
            </w:tcBorders>
            <w:shd w:val="clear" w:color="auto" w:fill="auto"/>
            <w:vAlign w:val="center"/>
            <w:hideMark/>
          </w:tcPr>
          <w:p w14:paraId="119886DD" w14:textId="77777777" w:rsidR="000C3785" w:rsidRDefault="00000000">
            <w:pPr>
              <w:jc w:val="center"/>
              <w:rPr>
                <w:i/>
                <w:iCs/>
                <w:color w:val="000000"/>
                <w:lang w:eastAsia="en-ID"/>
              </w:rPr>
            </w:pPr>
            <w:r>
              <w:rPr>
                <w:i/>
                <w:iCs/>
                <w:color w:val="000000"/>
                <w:lang w:eastAsia="en-ID"/>
              </w:rPr>
              <w:t>Intelectual</w:t>
            </w:r>
          </w:p>
        </w:tc>
        <w:tc>
          <w:tcPr>
            <w:tcW w:w="763" w:type="dxa"/>
            <w:vMerge w:val="restart"/>
            <w:tcBorders>
              <w:top w:val="nil"/>
              <w:bottom w:val="single" w:sz="4" w:space="0" w:color="000000"/>
            </w:tcBorders>
            <w:shd w:val="clear" w:color="auto" w:fill="auto"/>
            <w:noWrap/>
            <w:vAlign w:val="center"/>
            <w:hideMark/>
          </w:tcPr>
          <w:p w14:paraId="237A7DD1" w14:textId="77777777" w:rsidR="000C3785" w:rsidRDefault="00000000">
            <w:pPr>
              <w:jc w:val="center"/>
              <w:rPr>
                <w:color w:val="000000"/>
                <w:lang w:eastAsia="en-ID"/>
              </w:rPr>
            </w:pPr>
            <w:r>
              <w:rPr>
                <w:color w:val="000000"/>
                <w:lang w:eastAsia="en-ID"/>
              </w:rPr>
              <w:t xml:space="preserve">BE 7 </w:t>
            </w:r>
          </w:p>
        </w:tc>
        <w:tc>
          <w:tcPr>
            <w:tcW w:w="675" w:type="dxa"/>
            <w:tcBorders>
              <w:top w:val="nil"/>
              <w:bottom w:val="single" w:sz="4" w:space="0" w:color="auto"/>
            </w:tcBorders>
            <w:shd w:val="clear" w:color="auto" w:fill="auto"/>
            <w:noWrap/>
            <w:vAlign w:val="center"/>
            <w:hideMark/>
          </w:tcPr>
          <w:p w14:paraId="2D3970E0"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0FAC12D3"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575AED23" w14:textId="77777777" w:rsidR="000C3785" w:rsidRDefault="00000000">
            <w:pPr>
              <w:jc w:val="center"/>
              <w:rPr>
                <w:color w:val="000000"/>
                <w:lang w:eastAsia="en-ID"/>
              </w:rPr>
            </w:pPr>
            <w:r>
              <w:rPr>
                <w:color w:val="000000"/>
                <w:lang w:eastAsia="en-ID"/>
              </w:rPr>
              <w:t>7</w:t>
            </w:r>
          </w:p>
        </w:tc>
        <w:tc>
          <w:tcPr>
            <w:tcW w:w="960" w:type="dxa"/>
            <w:tcBorders>
              <w:top w:val="nil"/>
              <w:bottom w:val="single" w:sz="4" w:space="0" w:color="auto"/>
            </w:tcBorders>
            <w:shd w:val="clear" w:color="auto" w:fill="auto"/>
            <w:noWrap/>
            <w:vAlign w:val="center"/>
            <w:hideMark/>
          </w:tcPr>
          <w:p w14:paraId="5648324D" w14:textId="77777777" w:rsidR="000C3785" w:rsidRDefault="00000000">
            <w:pPr>
              <w:jc w:val="center"/>
              <w:rPr>
                <w:color w:val="000000"/>
                <w:lang w:eastAsia="en-ID"/>
              </w:rPr>
            </w:pPr>
            <w:r>
              <w:rPr>
                <w:color w:val="000000"/>
                <w:lang w:eastAsia="en-ID"/>
              </w:rPr>
              <w:t>33</w:t>
            </w:r>
          </w:p>
        </w:tc>
        <w:tc>
          <w:tcPr>
            <w:tcW w:w="960" w:type="dxa"/>
            <w:tcBorders>
              <w:top w:val="nil"/>
              <w:bottom w:val="single" w:sz="4" w:space="0" w:color="auto"/>
            </w:tcBorders>
            <w:shd w:val="clear" w:color="auto" w:fill="auto"/>
            <w:noWrap/>
            <w:vAlign w:val="center"/>
            <w:hideMark/>
          </w:tcPr>
          <w:p w14:paraId="2ABEA4F7" w14:textId="77777777" w:rsidR="000C3785" w:rsidRDefault="00000000">
            <w:pPr>
              <w:jc w:val="center"/>
              <w:rPr>
                <w:color w:val="000000"/>
                <w:lang w:eastAsia="en-ID"/>
              </w:rPr>
            </w:pPr>
            <w:r>
              <w:rPr>
                <w:color w:val="000000"/>
                <w:lang w:eastAsia="en-ID"/>
              </w:rPr>
              <w:t>36</w:t>
            </w:r>
          </w:p>
        </w:tc>
        <w:tc>
          <w:tcPr>
            <w:tcW w:w="1057" w:type="dxa"/>
            <w:tcBorders>
              <w:top w:val="nil"/>
              <w:bottom w:val="single" w:sz="4" w:space="0" w:color="auto"/>
            </w:tcBorders>
            <w:shd w:val="clear" w:color="auto" w:fill="auto"/>
            <w:noWrap/>
            <w:vAlign w:val="center"/>
            <w:hideMark/>
          </w:tcPr>
          <w:p w14:paraId="6ECB6E45"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0D524568" w14:textId="77777777" w:rsidR="000C3785" w:rsidRDefault="00000000">
            <w:pPr>
              <w:jc w:val="center"/>
              <w:rPr>
                <w:color w:val="000000"/>
                <w:lang w:eastAsia="en-ID"/>
              </w:rPr>
            </w:pPr>
            <w:r>
              <w:rPr>
                <w:color w:val="000000"/>
                <w:lang w:eastAsia="en-ID"/>
              </w:rPr>
              <w:t>3.263</w:t>
            </w:r>
          </w:p>
        </w:tc>
      </w:tr>
      <w:tr w:rsidR="000C3785" w14:paraId="52C7E506" w14:textId="77777777" w:rsidTr="00D24751">
        <w:trPr>
          <w:trHeight w:val="315"/>
          <w:jc w:val="center"/>
        </w:trPr>
        <w:tc>
          <w:tcPr>
            <w:tcW w:w="1403" w:type="dxa"/>
            <w:vMerge/>
            <w:tcBorders>
              <w:top w:val="nil"/>
              <w:bottom w:val="single" w:sz="4" w:space="0" w:color="000000"/>
            </w:tcBorders>
            <w:vAlign w:val="center"/>
            <w:hideMark/>
          </w:tcPr>
          <w:p w14:paraId="531E7A45" w14:textId="77777777" w:rsidR="000C3785" w:rsidRDefault="000C3785">
            <w:pPr>
              <w:rPr>
                <w:color w:val="000000"/>
                <w:lang w:eastAsia="en-ID"/>
              </w:rPr>
            </w:pPr>
          </w:p>
        </w:tc>
        <w:tc>
          <w:tcPr>
            <w:tcW w:w="763" w:type="dxa"/>
            <w:vMerge/>
            <w:tcBorders>
              <w:top w:val="nil"/>
              <w:bottom w:val="single" w:sz="4" w:space="0" w:color="000000"/>
            </w:tcBorders>
            <w:vAlign w:val="center"/>
            <w:hideMark/>
          </w:tcPr>
          <w:p w14:paraId="53459470"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2F5C71B1"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08826773"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0DC75995" w14:textId="77777777" w:rsidR="000C3785" w:rsidRDefault="00000000">
            <w:pPr>
              <w:jc w:val="center"/>
              <w:rPr>
                <w:color w:val="000000"/>
                <w:lang w:eastAsia="en-ID"/>
              </w:rPr>
            </w:pPr>
            <w:r>
              <w:rPr>
                <w:color w:val="000000"/>
                <w:lang w:eastAsia="en-ID"/>
              </w:rPr>
              <w:t>8,75%</w:t>
            </w:r>
          </w:p>
        </w:tc>
        <w:tc>
          <w:tcPr>
            <w:tcW w:w="960" w:type="dxa"/>
            <w:tcBorders>
              <w:top w:val="nil"/>
              <w:bottom w:val="single" w:sz="4" w:space="0" w:color="auto"/>
            </w:tcBorders>
            <w:shd w:val="clear" w:color="auto" w:fill="auto"/>
            <w:noWrap/>
            <w:vAlign w:val="center"/>
            <w:hideMark/>
          </w:tcPr>
          <w:p w14:paraId="33C46273" w14:textId="77777777" w:rsidR="000C3785" w:rsidRDefault="00000000">
            <w:pPr>
              <w:jc w:val="center"/>
              <w:rPr>
                <w:color w:val="000000"/>
                <w:lang w:eastAsia="en-ID"/>
              </w:rPr>
            </w:pPr>
            <w:r>
              <w:rPr>
                <w:color w:val="000000"/>
                <w:lang w:eastAsia="en-ID"/>
              </w:rPr>
              <w:t>41,25%</w:t>
            </w:r>
          </w:p>
        </w:tc>
        <w:tc>
          <w:tcPr>
            <w:tcW w:w="960" w:type="dxa"/>
            <w:tcBorders>
              <w:top w:val="nil"/>
              <w:bottom w:val="single" w:sz="4" w:space="0" w:color="auto"/>
            </w:tcBorders>
            <w:shd w:val="clear" w:color="auto" w:fill="auto"/>
            <w:noWrap/>
            <w:vAlign w:val="center"/>
            <w:hideMark/>
          </w:tcPr>
          <w:p w14:paraId="1001ADE5" w14:textId="77777777" w:rsidR="000C3785" w:rsidRDefault="00000000">
            <w:pPr>
              <w:jc w:val="center"/>
              <w:rPr>
                <w:color w:val="000000"/>
                <w:lang w:eastAsia="en-ID"/>
              </w:rPr>
            </w:pPr>
            <w:r>
              <w:rPr>
                <w:color w:val="000000"/>
                <w:lang w:eastAsia="en-ID"/>
              </w:rPr>
              <w:t>45%</w:t>
            </w:r>
          </w:p>
        </w:tc>
        <w:tc>
          <w:tcPr>
            <w:tcW w:w="1057" w:type="dxa"/>
            <w:tcBorders>
              <w:top w:val="nil"/>
              <w:bottom w:val="single" w:sz="4" w:space="0" w:color="auto"/>
            </w:tcBorders>
            <w:shd w:val="clear" w:color="auto" w:fill="auto"/>
            <w:noWrap/>
            <w:vAlign w:val="center"/>
            <w:hideMark/>
          </w:tcPr>
          <w:p w14:paraId="2B78F50C"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5A5D9271" w14:textId="77777777" w:rsidR="000C3785" w:rsidRDefault="00000000">
            <w:pPr>
              <w:jc w:val="center"/>
              <w:rPr>
                <w:color w:val="000000"/>
                <w:lang w:eastAsia="en-ID"/>
              </w:rPr>
            </w:pPr>
            <w:r>
              <w:rPr>
                <w:color w:val="000000"/>
                <w:lang w:eastAsia="en-ID"/>
              </w:rPr>
              <w:t> </w:t>
            </w:r>
          </w:p>
        </w:tc>
      </w:tr>
      <w:tr w:rsidR="000C3785" w14:paraId="42FDAA0B" w14:textId="77777777" w:rsidTr="00D24751">
        <w:trPr>
          <w:trHeight w:val="315"/>
          <w:jc w:val="center"/>
        </w:trPr>
        <w:tc>
          <w:tcPr>
            <w:tcW w:w="1403" w:type="dxa"/>
            <w:vMerge/>
            <w:tcBorders>
              <w:top w:val="nil"/>
              <w:bottom w:val="single" w:sz="4" w:space="0" w:color="000000"/>
            </w:tcBorders>
            <w:vAlign w:val="center"/>
            <w:hideMark/>
          </w:tcPr>
          <w:p w14:paraId="59A9E734" w14:textId="77777777" w:rsidR="000C3785" w:rsidRDefault="000C3785">
            <w:pPr>
              <w:rPr>
                <w:color w:val="000000"/>
                <w:lang w:eastAsia="en-ID"/>
              </w:rPr>
            </w:pPr>
          </w:p>
        </w:tc>
        <w:tc>
          <w:tcPr>
            <w:tcW w:w="763" w:type="dxa"/>
            <w:vMerge w:val="restart"/>
            <w:tcBorders>
              <w:top w:val="nil"/>
              <w:bottom w:val="single" w:sz="4" w:space="0" w:color="000000"/>
            </w:tcBorders>
            <w:shd w:val="clear" w:color="auto" w:fill="auto"/>
            <w:noWrap/>
            <w:vAlign w:val="center"/>
            <w:hideMark/>
          </w:tcPr>
          <w:p w14:paraId="66178F6E" w14:textId="77777777" w:rsidR="000C3785" w:rsidRDefault="00000000">
            <w:pPr>
              <w:jc w:val="center"/>
              <w:rPr>
                <w:color w:val="000000"/>
                <w:lang w:eastAsia="en-ID"/>
              </w:rPr>
            </w:pPr>
            <w:r>
              <w:rPr>
                <w:color w:val="000000"/>
                <w:lang w:eastAsia="en-ID"/>
              </w:rPr>
              <w:t>BE 8</w:t>
            </w:r>
          </w:p>
        </w:tc>
        <w:tc>
          <w:tcPr>
            <w:tcW w:w="675" w:type="dxa"/>
            <w:tcBorders>
              <w:top w:val="nil"/>
              <w:bottom w:val="single" w:sz="4" w:space="0" w:color="auto"/>
            </w:tcBorders>
            <w:shd w:val="clear" w:color="auto" w:fill="auto"/>
            <w:noWrap/>
            <w:vAlign w:val="center"/>
            <w:hideMark/>
          </w:tcPr>
          <w:p w14:paraId="30E64B20"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0DDCCE24"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6ADCE170" w14:textId="77777777" w:rsidR="000C3785" w:rsidRDefault="00000000">
            <w:pPr>
              <w:jc w:val="center"/>
              <w:rPr>
                <w:color w:val="000000"/>
                <w:lang w:eastAsia="en-ID"/>
              </w:rPr>
            </w:pPr>
            <w:r>
              <w:rPr>
                <w:color w:val="000000"/>
                <w:lang w:eastAsia="en-ID"/>
              </w:rPr>
              <w:t>8</w:t>
            </w:r>
          </w:p>
        </w:tc>
        <w:tc>
          <w:tcPr>
            <w:tcW w:w="960" w:type="dxa"/>
            <w:tcBorders>
              <w:top w:val="nil"/>
              <w:bottom w:val="single" w:sz="4" w:space="0" w:color="auto"/>
            </w:tcBorders>
            <w:shd w:val="clear" w:color="auto" w:fill="auto"/>
            <w:noWrap/>
            <w:vAlign w:val="center"/>
            <w:hideMark/>
          </w:tcPr>
          <w:p w14:paraId="36C185E4" w14:textId="77777777" w:rsidR="000C3785" w:rsidRDefault="00000000">
            <w:pPr>
              <w:jc w:val="center"/>
              <w:rPr>
                <w:color w:val="000000"/>
                <w:lang w:eastAsia="en-ID"/>
              </w:rPr>
            </w:pPr>
            <w:r>
              <w:rPr>
                <w:color w:val="000000"/>
                <w:lang w:eastAsia="en-ID"/>
              </w:rPr>
              <w:t>35</w:t>
            </w:r>
          </w:p>
        </w:tc>
        <w:tc>
          <w:tcPr>
            <w:tcW w:w="960" w:type="dxa"/>
            <w:tcBorders>
              <w:top w:val="nil"/>
              <w:bottom w:val="single" w:sz="4" w:space="0" w:color="auto"/>
            </w:tcBorders>
            <w:shd w:val="clear" w:color="auto" w:fill="auto"/>
            <w:noWrap/>
            <w:vAlign w:val="center"/>
            <w:hideMark/>
          </w:tcPr>
          <w:p w14:paraId="393A4D93" w14:textId="77777777" w:rsidR="000C3785" w:rsidRDefault="00000000">
            <w:pPr>
              <w:jc w:val="center"/>
              <w:rPr>
                <w:color w:val="000000"/>
                <w:lang w:eastAsia="en-ID"/>
              </w:rPr>
            </w:pPr>
            <w:r>
              <w:rPr>
                <w:color w:val="000000"/>
                <w:lang w:eastAsia="en-ID"/>
              </w:rPr>
              <w:t>32</w:t>
            </w:r>
          </w:p>
        </w:tc>
        <w:tc>
          <w:tcPr>
            <w:tcW w:w="1057" w:type="dxa"/>
            <w:tcBorders>
              <w:top w:val="nil"/>
              <w:bottom w:val="single" w:sz="4" w:space="0" w:color="auto"/>
            </w:tcBorders>
            <w:shd w:val="clear" w:color="auto" w:fill="auto"/>
            <w:noWrap/>
            <w:vAlign w:val="center"/>
            <w:hideMark/>
          </w:tcPr>
          <w:p w14:paraId="0CBEE0C3"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11C162F2" w14:textId="77777777" w:rsidR="000C3785" w:rsidRDefault="00000000">
            <w:pPr>
              <w:jc w:val="center"/>
              <w:rPr>
                <w:b/>
                <w:bCs/>
                <w:color w:val="000000"/>
                <w:lang w:eastAsia="en-ID"/>
              </w:rPr>
            </w:pPr>
            <w:r>
              <w:rPr>
                <w:b/>
                <w:bCs/>
                <w:color w:val="000000"/>
                <w:lang w:eastAsia="en-ID"/>
              </w:rPr>
              <w:t>3.175</w:t>
            </w:r>
          </w:p>
        </w:tc>
      </w:tr>
      <w:tr w:rsidR="000C3785" w14:paraId="6FCE36E9" w14:textId="77777777" w:rsidTr="00D24751">
        <w:trPr>
          <w:trHeight w:val="315"/>
          <w:jc w:val="center"/>
        </w:trPr>
        <w:tc>
          <w:tcPr>
            <w:tcW w:w="1403" w:type="dxa"/>
            <w:vMerge/>
            <w:tcBorders>
              <w:top w:val="nil"/>
              <w:bottom w:val="single" w:sz="4" w:space="0" w:color="000000"/>
            </w:tcBorders>
            <w:vAlign w:val="center"/>
            <w:hideMark/>
          </w:tcPr>
          <w:p w14:paraId="18713074" w14:textId="77777777" w:rsidR="000C3785" w:rsidRDefault="000C3785">
            <w:pPr>
              <w:rPr>
                <w:color w:val="000000"/>
                <w:lang w:eastAsia="en-ID"/>
              </w:rPr>
            </w:pPr>
          </w:p>
        </w:tc>
        <w:tc>
          <w:tcPr>
            <w:tcW w:w="763" w:type="dxa"/>
            <w:vMerge/>
            <w:tcBorders>
              <w:top w:val="nil"/>
              <w:bottom w:val="single" w:sz="4" w:space="0" w:color="000000"/>
            </w:tcBorders>
            <w:vAlign w:val="center"/>
            <w:hideMark/>
          </w:tcPr>
          <w:p w14:paraId="495C9E6B" w14:textId="77777777" w:rsidR="000C3785" w:rsidRDefault="000C3785">
            <w:pPr>
              <w:rPr>
                <w:color w:val="000000"/>
                <w:lang w:eastAsia="en-ID"/>
              </w:rPr>
            </w:pPr>
          </w:p>
        </w:tc>
        <w:tc>
          <w:tcPr>
            <w:tcW w:w="675" w:type="dxa"/>
            <w:tcBorders>
              <w:top w:val="nil"/>
              <w:bottom w:val="single" w:sz="4" w:space="0" w:color="auto"/>
            </w:tcBorders>
            <w:shd w:val="clear" w:color="auto" w:fill="auto"/>
            <w:noWrap/>
            <w:vAlign w:val="center"/>
            <w:hideMark/>
          </w:tcPr>
          <w:p w14:paraId="01364544"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1A0C05BE" w14:textId="77777777" w:rsidR="000C3785" w:rsidRDefault="00000000">
            <w:pPr>
              <w:jc w:val="center"/>
              <w:rPr>
                <w:color w:val="000000"/>
                <w:lang w:eastAsia="en-ID"/>
              </w:rPr>
            </w:pPr>
            <w:r>
              <w:rPr>
                <w:color w:val="000000"/>
                <w:lang w:eastAsia="en-ID"/>
              </w:rPr>
              <w:t>6,25%</w:t>
            </w:r>
          </w:p>
        </w:tc>
        <w:tc>
          <w:tcPr>
            <w:tcW w:w="960" w:type="dxa"/>
            <w:tcBorders>
              <w:top w:val="nil"/>
              <w:bottom w:val="single" w:sz="4" w:space="0" w:color="auto"/>
            </w:tcBorders>
            <w:shd w:val="clear" w:color="auto" w:fill="auto"/>
            <w:noWrap/>
            <w:vAlign w:val="center"/>
            <w:hideMark/>
          </w:tcPr>
          <w:p w14:paraId="5A44FACD" w14:textId="77777777" w:rsidR="000C3785" w:rsidRDefault="00000000">
            <w:pPr>
              <w:jc w:val="center"/>
              <w:rPr>
                <w:color w:val="000000"/>
                <w:lang w:eastAsia="en-ID"/>
              </w:rPr>
            </w:pPr>
            <w:r>
              <w:rPr>
                <w:color w:val="000000"/>
                <w:lang w:eastAsia="en-ID"/>
              </w:rPr>
              <w:t>10%</w:t>
            </w:r>
          </w:p>
        </w:tc>
        <w:tc>
          <w:tcPr>
            <w:tcW w:w="960" w:type="dxa"/>
            <w:tcBorders>
              <w:top w:val="nil"/>
              <w:bottom w:val="single" w:sz="4" w:space="0" w:color="auto"/>
            </w:tcBorders>
            <w:shd w:val="clear" w:color="auto" w:fill="auto"/>
            <w:noWrap/>
            <w:vAlign w:val="center"/>
            <w:hideMark/>
          </w:tcPr>
          <w:p w14:paraId="23567955" w14:textId="77777777" w:rsidR="000C3785" w:rsidRDefault="00000000">
            <w:pPr>
              <w:jc w:val="center"/>
              <w:rPr>
                <w:color w:val="000000"/>
                <w:lang w:eastAsia="en-ID"/>
              </w:rPr>
            </w:pPr>
            <w:r>
              <w:rPr>
                <w:color w:val="000000"/>
                <w:lang w:eastAsia="en-ID"/>
              </w:rPr>
              <w:t>43,75%</w:t>
            </w:r>
          </w:p>
        </w:tc>
        <w:tc>
          <w:tcPr>
            <w:tcW w:w="960" w:type="dxa"/>
            <w:tcBorders>
              <w:top w:val="nil"/>
              <w:bottom w:val="single" w:sz="4" w:space="0" w:color="auto"/>
            </w:tcBorders>
            <w:shd w:val="clear" w:color="auto" w:fill="auto"/>
            <w:noWrap/>
            <w:vAlign w:val="center"/>
            <w:hideMark/>
          </w:tcPr>
          <w:p w14:paraId="47796E6C" w14:textId="77777777" w:rsidR="000C3785" w:rsidRDefault="00000000">
            <w:pPr>
              <w:jc w:val="center"/>
              <w:rPr>
                <w:color w:val="000000"/>
                <w:lang w:eastAsia="en-ID"/>
              </w:rPr>
            </w:pPr>
            <w:r>
              <w:rPr>
                <w:color w:val="000000"/>
                <w:lang w:eastAsia="en-ID"/>
              </w:rPr>
              <w:t>40%</w:t>
            </w:r>
          </w:p>
        </w:tc>
        <w:tc>
          <w:tcPr>
            <w:tcW w:w="1057" w:type="dxa"/>
            <w:tcBorders>
              <w:top w:val="nil"/>
              <w:bottom w:val="single" w:sz="4" w:space="0" w:color="auto"/>
            </w:tcBorders>
            <w:shd w:val="clear" w:color="auto" w:fill="auto"/>
            <w:noWrap/>
            <w:vAlign w:val="center"/>
            <w:hideMark/>
          </w:tcPr>
          <w:p w14:paraId="188DF616"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19265D19" w14:textId="77777777" w:rsidR="000C3785" w:rsidRDefault="00000000">
            <w:pPr>
              <w:jc w:val="center"/>
              <w:rPr>
                <w:color w:val="000000"/>
                <w:lang w:eastAsia="en-ID"/>
              </w:rPr>
            </w:pPr>
            <w:r>
              <w:rPr>
                <w:color w:val="000000"/>
                <w:lang w:eastAsia="en-ID"/>
              </w:rPr>
              <w:t> </w:t>
            </w:r>
          </w:p>
        </w:tc>
      </w:tr>
    </w:tbl>
    <w:p w14:paraId="551D76A3" w14:textId="77777777" w:rsidR="000C3785" w:rsidRDefault="000C3785">
      <w:pPr>
        <w:pStyle w:val="Body"/>
        <w:ind w:firstLine="0"/>
        <w:rPr>
          <w:rFonts w:asciiTheme="majorBidi" w:hAnsiTheme="majorBidi" w:cstheme="majorBidi"/>
          <w:sz w:val="24"/>
          <w:szCs w:val="24"/>
          <w:lang w:val="en-ID"/>
        </w:rPr>
      </w:pPr>
    </w:p>
    <w:p w14:paraId="665D3DEE" w14:textId="6E90FAC3" w:rsidR="000C3785" w:rsidRDefault="00000000">
      <w:pPr>
        <w:pStyle w:val="Body"/>
        <w:ind w:firstLine="709"/>
        <w:rPr>
          <w:rFonts w:asciiTheme="majorBidi" w:hAnsiTheme="majorBidi" w:cstheme="majorBidi"/>
          <w:sz w:val="32"/>
          <w:szCs w:val="32"/>
          <w:lang w:val="en-ID"/>
        </w:rPr>
      </w:pPr>
      <w:r>
        <w:rPr>
          <w:rFonts w:asciiTheme="majorBidi" w:hAnsiTheme="majorBidi" w:cstheme="majorBidi"/>
          <w:sz w:val="24"/>
          <w:szCs w:val="24"/>
        </w:rPr>
        <w:tab/>
        <w:t xml:space="preserve">Based on Table 7, it can be analyzed that of all </w:t>
      </w:r>
      <w:r>
        <w:rPr>
          <w:rFonts w:asciiTheme="majorBidi" w:hAnsiTheme="majorBidi" w:cstheme="majorBidi"/>
          <w:i/>
          <w:iCs/>
          <w:sz w:val="24"/>
          <w:szCs w:val="24"/>
        </w:rPr>
        <w:t xml:space="preserve">brand experience </w:t>
      </w:r>
      <w:r>
        <w:rPr>
          <w:rFonts w:asciiTheme="majorBidi" w:hAnsiTheme="majorBidi" w:cstheme="majorBidi"/>
          <w:sz w:val="24"/>
          <w:szCs w:val="24"/>
        </w:rPr>
        <w:t xml:space="preserve">indicators, it can be seen that the BE3 indicator, namely "Kahf skincare suits my personality and makes me not shy to do facial treatments" has the largest mean compared to others, namely 3,338. This can be interpreted that Kahf </w:t>
      </w:r>
      <w:r>
        <w:rPr>
          <w:rFonts w:asciiTheme="majorBidi" w:hAnsiTheme="majorBidi" w:cstheme="majorBidi"/>
          <w:i/>
          <w:iCs/>
          <w:sz w:val="24"/>
          <w:szCs w:val="24"/>
        </w:rPr>
        <w:t>skincare</w:t>
      </w:r>
      <w:r>
        <w:rPr>
          <w:rFonts w:asciiTheme="majorBidi" w:hAnsiTheme="majorBidi" w:cstheme="majorBidi"/>
          <w:sz w:val="24"/>
          <w:szCs w:val="24"/>
        </w:rPr>
        <w:t xml:space="preserve"> products really follow trends or things that are usually identical to the needs of men in general so that they can touch the side of the </w:t>
      </w:r>
      <w:r>
        <w:rPr>
          <w:rFonts w:asciiTheme="majorBidi" w:hAnsiTheme="majorBidi" w:cstheme="majorBidi"/>
          <w:i/>
          <w:iCs/>
          <w:sz w:val="24"/>
          <w:szCs w:val="24"/>
        </w:rPr>
        <w:t>male personality</w:t>
      </w:r>
      <w:r>
        <w:rPr>
          <w:rFonts w:asciiTheme="majorBidi" w:hAnsiTheme="majorBidi" w:cstheme="majorBidi"/>
          <w:sz w:val="24"/>
          <w:szCs w:val="24"/>
        </w:rPr>
        <w:t xml:space="preserve"> in general, and encourage them to dare to do facial care. As for the BE 8 indicator, namely "I proved myself that there was a significant change in my skin condition after using Kahf skincare" had a mean of 3,175 or the lowest compared to other indicators. Indicating that the proof of significant changes after the use of Kahf </w:t>
      </w:r>
      <w:r>
        <w:rPr>
          <w:rFonts w:asciiTheme="majorBidi" w:hAnsiTheme="majorBidi" w:cstheme="majorBidi"/>
          <w:i/>
          <w:iCs/>
          <w:sz w:val="24"/>
          <w:szCs w:val="24"/>
        </w:rPr>
        <w:t xml:space="preserve">skincare </w:t>
      </w:r>
      <w:r>
        <w:rPr>
          <w:rFonts w:asciiTheme="majorBidi" w:hAnsiTheme="majorBidi" w:cstheme="majorBidi"/>
          <w:sz w:val="24"/>
          <w:szCs w:val="24"/>
        </w:rPr>
        <w:t xml:space="preserve">products minimally felt by only a few people and still on a small scale does not dominate. After that, proceed with the analysis of the </w:t>
      </w:r>
      <w:r>
        <w:rPr>
          <w:rFonts w:asciiTheme="majorBidi" w:hAnsiTheme="majorBidi" w:cstheme="majorBidi"/>
          <w:i/>
          <w:iCs/>
          <w:sz w:val="24"/>
          <w:szCs w:val="24"/>
        </w:rPr>
        <w:t>Relational Bonds</w:t>
      </w:r>
      <w:r>
        <w:rPr>
          <w:rFonts w:asciiTheme="majorBidi" w:hAnsiTheme="majorBidi" w:cstheme="majorBidi"/>
          <w:sz w:val="24"/>
          <w:szCs w:val="24"/>
        </w:rPr>
        <w:t xml:space="preserve"> indicator, with the following details</w:t>
      </w:r>
      <w:r>
        <w:rPr>
          <w:rFonts w:asciiTheme="majorBidi" w:hAnsiTheme="majorBidi" w:cstheme="majorBidi"/>
          <w:sz w:val="32"/>
          <w:szCs w:val="32"/>
          <w:lang w:val="en-ID"/>
        </w:rPr>
        <w:t>:</w:t>
      </w:r>
    </w:p>
    <w:p w14:paraId="603639E4" w14:textId="1A16AFC8" w:rsidR="000C3785" w:rsidRPr="00D24751" w:rsidRDefault="00000000">
      <w:pPr>
        <w:pStyle w:val="Body"/>
        <w:ind w:firstLine="0"/>
        <w:jc w:val="center"/>
        <w:rPr>
          <w:rFonts w:asciiTheme="majorBidi" w:hAnsiTheme="majorBidi" w:cstheme="majorBidi"/>
          <w:b/>
          <w:bCs/>
          <w:sz w:val="32"/>
          <w:szCs w:val="32"/>
          <w:lang w:val="en-ID"/>
        </w:rPr>
      </w:pPr>
      <w:r w:rsidRPr="00D24751">
        <w:rPr>
          <w:rFonts w:asciiTheme="majorBidi" w:hAnsiTheme="majorBidi" w:cstheme="majorBidi"/>
          <w:b/>
          <w:bCs/>
          <w:sz w:val="24"/>
          <w:szCs w:val="24"/>
        </w:rPr>
        <w:t>Table 8 Descriptive analysis of the Relational Bonds indicator</w:t>
      </w:r>
    </w:p>
    <w:tbl>
      <w:tblPr>
        <w:tblW w:w="8900" w:type="dxa"/>
        <w:tblInd w:w="-147" w:type="dxa"/>
        <w:tblLook w:val="04A0" w:firstRow="1" w:lastRow="0" w:firstColumn="1" w:lastColumn="0" w:noHBand="0" w:noVBand="1"/>
      </w:tblPr>
      <w:tblGrid>
        <w:gridCol w:w="1296"/>
        <w:gridCol w:w="763"/>
        <w:gridCol w:w="960"/>
        <w:gridCol w:w="960"/>
        <w:gridCol w:w="960"/>
        <w:gridCol w:w="960"/>
        <w:gridCol w:w="960"/>
        <w:gridCol w:w="1057"/>
        <w:gridCol w:w="1043"/>
      </w:tblGrid>
      <w:tr w:rsidR="000C3785" w14:paraId="0744B4BE" w14:textId="77777777" w:rsidTr="00D24751">
        <w:trPr>
          <w:trHeight w:val="630"/>
          <w:tblHeader/>
        </w:trPr>
        <w:tc>
          <w:tcPr>
            <w:tcW w:w="1334" w:type="dxa"/>
            <w:tcBorders>
              <w:top w:val="single" w:sz="4" w:space="0" w:color="auto"/>
              <w:bottom w:val="single" w:sz="4" w:space="0" w:color="auto"/>
            </w:tcBorders>
            <w:shd w:val="clear" w:color="auto" w:fill="auto"/>
            <w:vAlign w:val="center"/>
            <w:hideMark/>
          </w:tcPr>
          <w:p w14:paraId="1B57CC07" w14:textId="77777777" w:rsidR="000C3785" w:rsidRDefault="00000000" w:rsidP="00D24751">
            <w:pPr>
              <w:jc w:val="center"/>
              <w:rPr>
                <w:b/>
                <w:bCs/>
                <w:color w:val="000000"/>
                <w:lang w:eastAsia="en-ID"/>
              </w:rPr>
            </w:pPr>
            <w:r>
              <w:rPr>
                <w:b/>
                <w:bCs/>
                <w:color w:val="000000"/>
                <w:lang w:eastAsia="en-ID"/>
              </w:rPr>
              <w:t xml:space="preserve">Dimention </w:t>
            </w:r>
          </w:p>
        </w:tc>
        <w:tc>
          <w:tcPr>
            <w:tcW w:w="763" w:type="dxa"/>
            <w:tcBorders>
              <w:top w:val="single" w:sz="4" w:space="0" w:color="auto"/>
              <w:bottom w:val="single" w:sz="4" w:space="0" w:color="auto"/>
            </w:tcBorders>
            <w:shd w:val="clear" w:color="auto" w:fill="auto"/>
            <w:vAlign w:val="center"/>
            <w:hideMark/>
          </w:tcPr>
          <w:p w14:paraId="123AE71C" w14:textId="77777777" w:rsidR="000C3785" w:rsidRDefault="00000000" w:rsidP="00D24751">
            <w:pPr>
              <w:jc w:val="center"/>
              <w:rPr>
                <w:b/>
                <w:bCs/>
                <w:color w:val="000000"/>
                <w:lang w:eastAsia="en-ID"/>
              </w:rPr>
            </w:pPr>
            <w:r>
              <w:rPr>
                <w:b/>
                <w:bCs/>
                <w:color w:val="000000"/>
                <w:lang w:eastAsia="en-ID"/>
              </w:rPr>
              <w:t>Code</w:t>
            </w:r>
          </w:p>
        </w:tc>
        <w:tc>
          <w:tcPr>
            <w:tcW w:w="960" w:type="dxa"/>
            <w:tcBorders>
              <w:top w:val="single" w:sz="4" w:space="0" w:color="auto"/>
              <w:bottom w:val="single" w:sz="4" w:space="0" w:color="auto"/>
            </w:tcBorders>
            <w:shd w:val="clear" w:color="auto" w:fill="auto"/>
            <w:vAlign w:val="center"/>
            <w:hideMark/>
          </w:tcPr>
          <w:p w14:paraId="78C0EA58" w14:textId="77777777" w:rsidR="000C3785" w:rsidRDefault="00000000" w:rsidP="00D24751">
            <w:pPr>
              <w:jc w:val="center"/>
              <w:rPr>
                <w:b/>
                <w:bCs/>
                <w:color w:val="000000"/>
                <w:lang w:eastAsia="en-ID"/>
              </w:rPr>
            </w:pPr>
            <w:r>
              <w:rPr>
                <w:b/>
                <w:bCs/>
                <w:color w:val="000000"/>
                <w:lang w:eastAsia="en-ID"/>
              </w:rPr>
              <w:t> </w:t>
            </w:r>
          </w:p>
        </w:tc>
        <w:tc>
          <w:tcPr>
            <w:tcW w:w="960" w:type="dxa"/>
            <w:tcBorders>
              <w:top w:val="single" w:sz="4" w:space="0" w:color="auto"/>
              <w:bottom w:val="single" w:sz="4" w:space="0" w:color="auto"/>
            </w:tcBorders>
            <w:shd w:val="clear" w:color="auto" w:fill="auto"/>
            <w:vAlign w:val="center"/>
            <w:hideMark/>
          </w:tcPr>
          <w:p w14:paraId="1BEB359F" w14:textId="77777777" w:rsidR="000C3785" w:rsidRDefault="00000000" w:rsidP="00D24751">
            <w:pPr>
              <w:jc w:val="center"/>
              <w:rPr>
                <w:b/>
                <w:bCs/>
                <w:color w:val="000000"/>
                <w:lang w:eastAsia="en-ID"/>
              </w:rPr>
            </w:pPr>
            <w:r>
              <w:rPr>
                <w:b/>
                <w:bCs/>
                <w:color w:val="000000"/>
                <w:lang w:eastAsia="en-ID"/>
              </w:rPr>
              <w:t>STS</w:t>
            </w:r>
          </w:p>
        </w:tc>
        <w:tc>
          <w:tcPr>
            <w:tcW w:w="960" w:type="dxa"/>
            <w:tcBorders>
              <w:top w:val="single" w:sz="4" w:space="0" w:color="auto"/>
              <w:bottom w:val="single" w:sz="4" w:space="0" w:color="auto"/>
            </w:tcBorders>
            <w:shd w:val="clear" w:color="auto" w:fill="auto"/>
            <w:vAlign w:val="center"/>
            <w:hideMark/>
          </w:tcPr>
          <w:p w14:paraId="2974CDC9" w14:textId="77777777" w:rsidR="000C3785" w:rsidRDefault="00000000" w:rsidP="00D24751">
            <w:pPr>
              <w:jc w:val="center"/>
              <w:rPr>
                <w:b/>
                <w:bCs/>
                <w:color w:val="000000"/>
                <w:lang w:eastAsia="en-ID"/>
              </w:rPr>
            </w:pPr>
            <w:r>
              <w:rPr>
                <w:b/>
                <w:bCs/>
                <w:color w:val="000000"/>
                <w:lang w:eastAsia="en-ID"/>
              </w:rPr>
              <w:t>TS</w:t>
            </w:r>
          </w:p>
        </w:tc>
        <w:tc>
          <w:tcPr>
            <w:tcW w:w="960" w:type="dxa"/>
            <w:tcBorders>
              <w:top w:val="single" w:sz="4" w:space="0" w:color="auto"/>
              <w:bottom w:val="single" w:sz="4" w:space="0" w:color="auto"/>
            </w:tcBorders>
            <w:shd w:val="clear" w:color="auto" w:fill="auto"/>
            <w:vAlign w:val="center"/>
            <w:hideMark/>
          </w:tcPr>
          <w:p w14:paraId="01075444" w14:textId="77777777" w:rsidR="000C3785" w:rsidRDefault="00000000" w:rsidP="00D24751">
            <w:pPr>
              <w:jc w:val="center"/>
              <w:rPr>
                <w:b/>
                <w:bCs/>
                <w:color w:val="000000"/>
                <w:lang w:eastAsia="en-ID"/>
              </w:rPr>
            </w:pPr>
            <w:r>
              <w:rPr>
                <w:b/>
                <w:bCs/>
                <w:color w:val="000000"/>
                <w:lang w:eastAsia="en-ID"/>
              </w:rPr>
              <w:t>S</w:t>
            </w:r>
          </w:p>
        </w:tc>
        <w:tc>
          <w:tcPr>
            <w:tcW w:w="960" w:type="dxa"/>
            <w:tcBorders>
              <w:top w:val="single" w:sz="4" w:space="0" w:color="auto"/>
              <w:bottom w:val="single" w:sz="4" w:space="0" w:color="auto"/>
            </w:tcBorders>
            <w:shd w:val="clear" w:color="auto" w:fill="auto"/>
            <w:vAlign w:val="center"/>
            <w:hideMark/>
          </w:tcPr>
          <w:p w14:paraId="113869AE" w14:textId="77777777" w:rsidR="000C3785" w:rsidRDefault="00000000" w:rsidP="00D24751">
            <w:pPr>
              <w:jc w:val="center"/>
              <w:rPr>
                <w:b/>
                <w:bCs/>
                <w:color w:val="000000"/>
                <w:lang w:eastAsia="en-ID"/>
              </w:rPr>
            </w:pPr>
            <w:r>
              <w:rPr>
                <w:b/>
                <w:bCs/>
                <w:color w:val="000000"/>
                <w:lang w:eastAsia="en-ID"/>
              </w:rPr>
              <w:t>SS</w:t>
            </w:r>
          </w:p>
        </w:tc>
        <w:tc>
          <w:tcPr>
            <w:tcW w:w="960" w:type="dxa"/>
            <w:tcBorders>
              <w:top w:val="single" w:sz="4" w:space="0" w:color="auto"/>
              <w:bottom w:val="single" w:sz="4" w:space="0" w:color="auto"/>
            </w:tcBorders>
            <w:shd w:val="clear" w:color="auto" w:fill="auto"/>
            <w:vAlign w:val="center"/>
            <w:hideMark/>
          </w:tcPr>
          <w:p w14:paraId="3C3AFBCC" w14:textId="77777777" w:rsidR="000C3785" w:rsidRDefault="00000000" w:rsidP="00D24751">
            <w:pPr>
              <w:jc w:val="center"/>
              <w:rPr>
                <w:b/>
                <w:bCs/>
                <w:color w:val="000000"/>
                <w:lang w:eastAsia="en-ID"/>
              </w:rPr>
            </w:pPr>
            <w:r>
              <w:rPr>
                <w:b/>
                <w:bCs/>
                <w:color w:val="000000"/>
                <w:lang w:eastAsia="en-ID"/>
              </w:rPr>
              <w:t>TOTAL</w:t>
            </w:r>
          </w:p>
        </w:tc>
        <w:tc>
          <w:tcPr>
            <w:tcW w:w="1043" w:type="dxa"/>
            <w:tcBorders>
              <w:top w:val="single" w:sz="4" w:space="0" w:color="auto"/>
              <w:bottom w:val="single" w:sz="4" w:space="0" w:color="auto"/>
            </w:tcBorders>
            <w:shd w:val="clear" w:color="auto" w:fill="auto"/>
            <w:vAlign w:val="center"/>
            <w:hideMark/>
          </w:tcPr>
          <w:p w14:paraId="3DDAA04E" w14:textId="77777777" w:rsidR="000C3785" w:rsidRDefault="00000000" w:rsidP="00D24751">
            <w:pPr>
              <w:jc w:val="center"/>
              <w:rPr>
                <w:b/>
                <w:bCs/>
                <w:color w:val="000000"/>
                <w:lang w:eastAsia="en-ID"/>
              </w:rPr>
            </w:pPr>
            <w:r>
              <w:rPr>
                <w:b/>
                <w:bCs/>
                <w:color w:val="000000"/>
                <w:lang w:eastAsia="en-ID"/>
              </w:rPr>
              <w:t>MEAN SCORE</w:t>
            </w:r>
          </w:p>
        </w:tc>
      </w:tr>
      <w:tr w:rsidR="000C3785" w14:paraId="68752E01" w14:textId="77777777" w:rsidTr="00D24751">
        <w:trPr>
          <w:trHeight w:val="315"/>
        </w:trPr>
        <w:tc>
          <w:tcPr>
            <w:tcW w:w="1334" w:type="dxa"/>
            <w:vMerge w:val="restart"/>
            <w:tcBorders>
              <w:top w:val="nil"/>
              <w:bottom w:val="single" w:sz="4" w:space="0" w:color="000000"/>
            </w:tcBorders>
            <w:shd w:val="clear" w:color="auto" w:fill="auto"/>
            <w:vAlign w:val="center"/>
            <w:hideMark/>
          </w:tcPr>
          <w:p w14:paraId="71D69FC8" w14:textId="77777777" w:rsidR="000C3785" w:rsidRDefault="00000000" w:rsidP="00D24751">
            <w:pPr>
              <w:jc w:val="center"/>
              <w:rPr>
                <w:color w:val="000000"/>
                <w:lang w:eastAsia="en-ID"/>
              </w:rPr>
            </w:pPr>
            <w:r>
              <w:rPr>
                <w:color w:val="000000"/>
                <w:lang w:eastAsia="en-ID"/>
              </w:rPr>
              <w:t>Financial Bonds</w:t>
            </w:r>
          </w:p>
        </w:tc>
        <w:tc>
          <w:tcPr>
            <w:tcW w:w="763" w:type="dxa"/>
            <w:vMerge w:val="restart"/>
            <w:tcBorders>
              <w:top w:val="nil"/>
              <w:bottom w:val="single" w:sz="4" w:space="0" w:color="000000"/>
            </w:tcBorders>
            <w:shd w:val="clear" w:color="auto" w:fill="auto"/>
            <w:noWrap/>
            <w:vAlign w:val="center"/>
            <w:hideMark/>
          </w:tcPr>
          <w:p w14:paraId="51BCB5CA" w14:textId="77777777" w:rsidR="000C3785" w:rsidRDefault="00000000" w:rsidP="00D24751">
            <w:pPr>
              <w:jc w:val="center"/>
              <w:rPr>
                <w:color w:val="000000"/>
                <w:lang w:eastAsia="en-ID"/>
              </w:rPr>
            </w:pPr>
            <w:r>
              <w:rPr>
                <w:color w:val="000000"/>
                <w:lang w:eastAsia="en-ID"/>
              </w:rPr>
              <w:t>RB 1</w:t>
            </w:r>
          </w:p>
        </w:tc>
        <w:tc>
          <w:tcPr>
            <w:tcW w:w="960" w:type="dxa"/>
            <w:tcBorders>
              <w:top w:val="nil"/>
              <w:bottom w:val="single" w:sz="4" w:space="0" w:color="auto"/>
            </w:tcBorders>
            <w:shd w:val="clear" w:color="auto" w:fill="auto"/>
            <w:noWrap/>
            <w:vAlign w:val="center"/>
            <w:hideMark/>
          </w:tcPr>
          <w:p w14:paraId="4F96E338" w14:textId="77777777" w:rsidR="000C3785" w:rsidRDefault="00000000" w:rsidP="00D24751">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6A97B734" w14:textId="77777777" w:rsidR="000C3785" w:rsidRDefault="00000000" w:rsidP="00D24751">
            <w:pPr>
              <w:jc w:val="center"/>
              <w:rPr>
                <w:color w:val="000000"/>
                <w:lang w:eastAsia="en-ID"/>
              </w:rPr>
            </w:pPr>
            <w:r>
              <w:rPr>
                <w:color w:val="000000"/>
                <w:lang w:eastAsia="en-ID"/>
              </w:rPr>
              <w:t>2</w:t>
            </w:r>
          </w:p>
        </w:tc>
        <w:tc>
          <w:tcPr>
            <w:tcW w:w="960" w:type="dxa"/>
            <w:tcBorders>
              <w:top w:val="nil"/>
              <w:bottom w:val="single" w:sz="4" w:space="0" w:color="auto"/>
            </w:tcBorders>
            <w:shd w:val="clear" w:color="auto" w:fill="auto"/>
            <w:noWrap/>
            <w:vAlign w:val="center"/>
            <w:hideMark/>
          </w:tcPr>
          <w:p w14:paraId="595C3A41" w14:textId="77777777" w:rsidR="000C3785" w:rsidRDefault="00000000" w:rsidP="00D24751">
            <w:pPr>
              <w:jc w:val="center"/>
              <w:rPr>
                <w:color w:val="000000"/>
                <w:lang w:eastAsia="en-ID"/>
              </w:rPr>
            </w:pPr>
            <w:r>
              <w:rPr>
                <w:color w:val="000000"/>
                <w:lang w:eastAsia="en-ID"/>
              </w:rPr>
              <w:t>7</w:t>
            </w:r>
          </w:p>
        </w:tc>
        <w:tc>
          <w:tcPr>
            <w:tcW w:w="960" w:type="dxa"/>
            <w:tcBorders>
              <w:top w:val="nil"/>
              <w:bottom w:val="single" w:sz="4" w:space="0" w:color="auto"/>
            </w:tcBorders>
            <w:shd w:val="clear" w:color="auto" w:fill="auto"/>
            <w:noWrap/>
            <w:vAlign w:val="center"/>
            <w:hideMark/>
          </w:tcPr>
          <w:p w14:paraId="4233ACD3" w14:textId="77777777" w:rsidR="000C3785" w:rsidRDefault="00000000" w:rsidP="00D24751">
            <w:pPr>
              <w:jc w:val="center"/>
              <w:rPr>
                <w:color w:val="000000"/>
                <w:lang w:eastAsia="en-ID"/>
              </w:rPr>
            </w:pPr>
            <w:r>
              <w:rPr>
                <w:color w:val="000000"/>
                <w:lang w:eastAsia="en-ID"/>
              </w:rPr>
              <w:t>41</w:t>
            </w:r>
          </w:p>
        </w:tc>
        <w:tc>
          <w:tcPr>
            <w:tcW w:w="960" w:type="dxa"/>
            <w:tcBorders>
              <w:top w:val="nil"/>
              <w:bottom w:val="single" w:sz="4" w:space="0" w:color="auto"/>
            </w:tcBorders>
            <w:shd w:val="clear" w:color="auto" w:fill="auto"/>
            <w:noWrap/>
            <w:vAlign w:val="center"/>
            <w:hideMark/>
          </w:tcPr>
          <w:p w14:paraId="5379F2FE" w14:textId="77777777" w:rsidR="000C3785" w:rsidRDefault="00000000" w:rsidP="00D24751">
            <w:pPr>
              <w:jc w:val="center"/>
              <w:rPr>
                <w:color w:val="000000"/>
                <w:lang w:eastAsia="en-ID"/>
              </w:rPr>
            </w:pPr>
            <w:r>
              <w:rPr>
                <w:color w:val="000000"/>
                <w:lang w:eastAsia="en-ID"/>
              </w:rPr>
              <w:t>30</w:t>
            </w:r>
          </w:p>
        </w:tc>
        <w:tc>
          <w:tcPr>
            <w:tcW w:w="960" w:type="dxa"/>
            <w:tcBorders>
              <w:top w:val="nil"/>
              <w:bottom w:val="single" w:sz="4" w:space="0" w:color="auto"/>
            </w:tcBorders>
            <w:shd w:val="clear" w:color="auto" w:fill="auto"/>
            <w:noWrap/>
            <w:vAlign w:val="center"/>
            <w:hideMark/>
          </w:tcPr>
          <w:p w14:paraId="086BDA09" w14:textId="77777777" w:rsidR="000C3785" w:rsidRDefault="00000000" w:rsidP="00D24751">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2C9843FE" w14:textId="77777777" w:rsidR="000C3785" w:rsidRDefault="00000000" w:rsidP="00D24751">
            <w:pPr>
              <w:jc w:val="center"/>
              <w:rPr>
                <w:color w:val="000000"/>
                <w:lang w:eastAsia="en-ID"/>
              </w:rPr>
            </w:pPr>
            <w:r>
              <w:rPr>
                <w:color w:val="000000"/>
                <w:lang w:eastAsia="en-ID"/>
              </w:rPr>
              <w:t>3.238</w:t>
            </w:r>
          </w:p>
        </w:tc>
      </w:tr>
      <w:tr w:rsidR="000C3785" w14:paraId="71747428" w14:textId="77777777" w:rsidTr="00D24751">
        <w:trPr>
          <w:trHeight w:val="315"/>
        </w:trPr>
        <w:tc>
          <w:tcPr>
            <w:tcW w:w="1334" w:type="dxa"/>
            <w:vMerge/>
            <w:tcBorders>
              <w:top w:val="nil"/>
              <w:bottom w:val="single" w:sz="4" w:space="0" w:color="000000"/>
            </w:tcBorders>
            <w:vAlign w:val="center"/>
            <w:hideMark/>
          </w:tcPr>
          <w:p w14:paraId="7272C82F" w14:textId="77777777" w:rsidR="000C3785" w:rsidRDefault="000C3785" w:rsidP="00D24751">
            <w:pPr>
              <w:rPr>
                <w:color w:val="000000"/>
                <w:lang w:eastAsia="en-ID"/>
              </w:rPr>
            </w:pPr>
          </w:p>
        </w:tc>
        <w:tc>
          <w:tcPr>
            <w:tcW w:w="763" w:type="dxa"/>
            <w:vMerge/>
            <w:tcBorders>
              <w:top w:val="nil"/>
              <w:bottom w:val="single" w:sz="4" w:space="0" w:color="000000"/>
            </w:tcBorders>
            <w:vAlign w:val="center"/>
            <w:hideMark/>
          </w:tcPr>
          <w:p w14:paraId="38769B86" w14:textId="77777777" w:rsidR="000C3785" w:rsidRDefault="000C3785" w:rsidP="00D24751">
            <w:pPr>
              <w:rPr>
                <w:color w:val="000000"/>
                <w:lang w:eastAsia="en-ID"/>
              </w:rPr>
            </w:pPr>
          </w:p>
        </w:tc>
        <w:tc>
          <w:tcPr>
            <w:tcW w:w="960" w:type="dxa"/>
            <w:tcBorders>
              <w:top w:val="nil"/>
              <w:bottom w:val="single" w:sz="4" w:space="0" w:color="auto"/>
            </w:tcBorders>
            <w:shd w:val="clear" w:color="auto" w:fill="auto"/>
            <w:noWrap/>
            <w:vAlign w:val="center"/>
            <w:hideMark/>
          </w:tcPr>
          <w:p w14:paraId="3939459D" w14:textId="77777777" w:rsidR="000C3785" w:rsidRDefault="00000000" w:rsidP="00D24751">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65305B05" w14:textId="77777777" w:rsidR="000C3785" w:rsidRDefault="00000000" w:rsidP="00D24751">
            <w:pPr>
              <w:jc w:val="center"/>
              <w:rPr>
                <w:color w:val="000000"/>
                <w:lang w:eastAsia="en-ID"/>
              </w:rPr>
            </w:pPr>
            <w:r>
              <w:rPr>
                <w:color w:val="000000"/>
                <w:lang w:eastAsia="en-ID"/>
              </w:rPr>
              <w:t>2,50%</w:t>
            </w:r>
          </w:p>
        </w:tc>
        <w:tc>
          <w:tcPr>
            <w:tcW w:w="960" w:type="dxa"/>
            <w:tcBorders>
              <w:top w:val="nil"/>
              <w:bottom w:val="single" w:sz="4" w:space="0" w:color="auto"/>
            </w:tcBorders>
            <w:shd w:val="clear" w:color="auto" w:fill="auto"/>
            <w:noWrap/>
            <w:vAlign w:val="center"/>
            <w:hideMark/>
          </w:tcPr>
          <w:p w14:paraId="0B20B77F" w14:textId="77777777" w:rsidR="000C3785" w:rsidRDefault="00000000" w:rsidP="00D24751">
            <w:pPr>
              <w:jc w:val="center"/>
              <w:rPr>
                <w:color w:val="000000"/>
                <w:lang w:eastAsia="en-ID"/>
              </w:rPr>
            </w:pPr>
            <w:r>
              <w:rPr>
                <w:color w:val="000000"/>
                <w:lang w:eastAsia="en-ID"/>
              </w:rPr>
              <w:t>8,75%</w:t>
            </w:r>
          </w:p>
        </w:tc>
        <w:tc>
          <w:tcPr>
            <w:tcW w:w="960" w:type="dxa"/>
            <w:tcBorders>
              <w:top w:val="nil"/>
              <w:bottom w:val="single" w:sz="4" w:space="0" w:color="auto"/>
            </w:tcBorders>
            <w:shd w:val="clear" w:color="auto" w:fill="auto"/>
            <w:noWrap/>
            <w:vAlign w:val="center"/>
            <w:hideMark/>
          </w:tcPr>
          <w:p w14:paraId="012C2D1A" w14:textId="77777777" w:rsidR="000C3785" w:rsidRDefault="00000000" w:rsidP="00D24751">
            <w:pPr>
              <w:jc w:val="center"/>
              <w:rPr>
                <w:color w:val="000000"/>
                <w:lang w:eastAsia="en-ID"/>
              </w:rPr>
            </w:pPr>
            <w:r>
              <w:rPr>
                <w:color w:val="000000"/>
                <w:lang w:eastAsia="en-ID"/>
              </w:rPr>
              <w:t>51,25%</w:t>
            </w:r>
          </w:p>
        </w:tc>
        <w:tc>
          <w:tcPr>
            <w:tcW w:w="960" w:type="dxa"/>
            <w:tcBorders>
              <w:top w:val="nil"/>
              <w:bottom w:val="single" w:sz="4" w:space="0" w:color="auto"/>
            </w:tcBorders>
            <w:shd w:val="clear" w:color="auto" w:fill="auto"/>
            <w:noWrap/>
            <w:vAlign w:val="center"/>
            <w:hideMark/>
          </w:tcPr>
          <w:p w14:paraId="16CAE722" w14:textId="77777777" w:rsidR="000C3785" w:rsidRDefault="00000000" w:rsidP="00D24751">
            <w:pPr>
              <w:jc w:val="center"/>
              <w:rPr>
                <w:color w:val="000000"/>
                <w:lang w:eastAsia="en-ID"/>
              </w:rPr>
            </w:pPr>
            <w:r>
              <w:rPr>
                <w:color w:val="000000"/>
                <w:lang w:eastAsia="en-ID"/>
              </w:rPr>
              <w:t>37,50%</w:t>
            </w:r>
          </w:p>
        </w:tc>
        <w:tc>
          <w:tcPr>
            <w:tcW w:w="960" w:type="dxa"/>
            <w:tcBorders>
              <w:top w:val="nil"/>
              <w:bottom w:val="single" w:sz="4" w:space="0" w:color="auto"/>
            </w:tcBorders>
            <w:shd w:val="clear" w:color="auto" w:fill="auto"/>
            <w:noWrap/>
            <w:vAlign w:val="center"/>
            <w:hideMark/>
          </w:tcPr>
          <w:p w14:paraId="0111CF09" w14:textId="77777777" w:rsidR="000C3785" w:rsidRDefault="00000000" w:rsidP="00D24751">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2340366B" w14:textId="77777777" w:rsidR="000C3785" w:rsidRDefault="00000000" w:rsidP="00D24751">
            <w:pPr>
              <w:jc w:val="center"/>
              <w:rPr>
                <w:b/>
                <w:bCs/>
                <w:color w:val="000000"/>
                <w:lang w:eastAsia="en-ID"/>
              </w:rPr>
            </w:pPr>
            <w:r>
              <w:rPr>
                <w:b/>
                <w:bCs/>
                <w:color w:val="000000"/>
                <w:lang w:eastAsia="en-ID"/>
              </w:rPr>
              <w:t> </w:t>
            </w:r>
          </w:p>
        </w:tc>
      </w:tr>
      <w:tr w:rsidR="000C3785" w14:paraId="4C950187" w14:textId="77777777" w:rsidTr="00D24751">
        <w:trPr>
          <w:trHeight w:val="315"/>
        </w:trPr>
        <w:tc>
          <w:tcPr>
            <w:tcW w:w="1334" w:type="dxa"/>
            <w:vMerge/>
            <w:tcBorders>
              <w:top w:val="nil"/>
              <w:bottom w:val="single" w:sz="4" w:space="0" w:color="000000"/>
            </w:tcBorders>
            <w:vAlign w:val="center"/>
            <w:hideMark/>
          </w:tcPr>
          <w:p w14:paraId="1B9928F5" w14:textId="77777777" w:rsidR="000C3785" w:rsidRDefault="000C3785" w:rsidP="00D24751">
            <w:pPr>
              <w:rPr>
                <w:color w:val="000000"/>
                <w:lang w:eastAsia="en-ID"/>
              </w:rPr>
            </w:pPr>
          </w:p>
        </w:tc>
        <w:tc>
          <w:tcPr>
            <w:tcW w:w="763" w:type="dxa"/>
            <w:vMerge w:val="restart"/>
            <w:tcBorders>
              <w:top w:val="nil"/>
              <w:bottom w:val="single" w:sz="4" w:space="0" w:color="000000"/>
            </w:tcBorders>
            <w:shd w:val="clear" w:color="auto" w:fill="auto"/>
            <w:noWrap/>
            <w:vAlign w:val="center"/>
            <w:hideMark/>
          </w:tcPr>
          <w:p w14:paraId="5DC4ED62" w14:textId="77777777" w:rsidR="000C3785" w:rsidRDefault="00000000" w:rsidP="00D24751">
            <w:pPr>
              <w:jc w:val="center"/>
              <w:rPr>
                <w:color w:val="000000"/>
                <w:lang w:eastAsia="en-ID"/>
              </w:rPr>
            </w:pPr>
            <w:r>
              <w:rPr>
                <w:color w:val="000000"/>
                <w:lang w:eastAsia="en-ID"/>
              </w:rPr>
              <w:t>RB 2</w:t>
            </w:r>
          </w:p>
        </w:tc>
        <w:tc>
          <w:tcPr>
            <w:tcW w:w="960" w:type="dxa"/>
            <w:tcBorders>
              <w:top w:val="nil"/>
              <w:bottom w:val="single" w:sz="4" w:space="0" w:color="auto"/>
            </w:tcBorders>
            <w:shd w:val="clear" w:color="auto" w:fill="auto"/>
            <w:noWrap/>
            <w:vAlign w:val="center"/>
            <w:hideMark/>
          </w:tcPr>
          <w:p w14:paraId="66D3B326" w14:textId="77777777" w:rsidR="000C3785" w:rsidRDefault="00000000" w:rsidP="00D24751">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628C9DE2" w14:textId="77777777" w:rsidR="000C3785" w:rsidRDefault="00000000" w:rsidP="00D24751">
            <w:pPr>
              <w:jc w:val="center"/>
              <w:rPr>
                <w:color w:val="000000"/>
                <w:lang w:eastAsia="en-ID"/>
              </w:rPr>
            </w:pPr>
            <w:r>
              <w:rPr>
                <w:color w:val="000000"/>
                <w:lang w:eastAsia="en-ID"/>
              </w:rPr>
              <w:t>2</w:t>
            </w:r>
          </w:p>
        </w:tc>
        <w:tc>
          <w:tcPr>
            <w:tcW w:w="960" w:type="dxa"/>
            <w:tcBorders>
              <w:top w:val="nil"/>
              <w:bottom w:val="single" w:sz="4" w:space="0" w:color="auto"/>
            </w:tcBorders>
            <w:shd w:val="clear" w:color="auto" w:fill="auto"/>
            <w:noWrap/>
            <w:vAlign w:val="center"/>
            <w:hideMark/>
          </w:tcPr>
          <w:p w14:paraId="4791C237" w14:textId="77777777" w:rsidR="000C3785" w:rsidRDefault="00000000" w:rsidP="00D24751">
            <w:pPr>
              <w:jc w:val="center"/>
              <w:rPr>
                <w:color w:val="000000"/>
                <w:lang w:eastAsia="en-ID"/>
              </w:rPr>
            </w:pPr>
            <w:r>
              <w:rPr>
                <w:color w:val="000000"/>
                <w:lang w:eastAsia="en-ID"/>
              </w:rPr>
              <w:t>9</w:t>
            </w:r>
          </w:p>
        </w:tc>
        <w:tc>
          <w:tcPr>
            <w:tcW w:w="960" w:type="dxa"/>
            <w:tcBorders>
              <w:top w:val="nil"/>
              <w:bottom w:val="single" w:sz="4" w:space="0" w:color="auto"/>
            </w:tcBorders>
            <w:shd w:val="clear" w:color="auto" w:fill="auto"/>
            <w:noWrap/>
            <w:vAlign w:val="center"/>
            <w:hideMark/>
          </w:tcPr>
          <w:p w14:paraId="3DD48D06" w14:textId="77777777" w:rsidR="000C3785" w:rsidRDefault="00000000" w:rsidP="00D24751">
            <w:pPr>
              <w:jc w:val="center"/>
              <w:rPr>
                <w:color w:val="000000"/>
                <w:lang w:eastAsia="en-ID"/>
              </w:rPr>
            </w:pPr>
            <w:r>
              <w:rPr>
                <w:color w:val="000000"/>
                <w:lang w:eastAsia="en-ID"/>
              </w:rPr>
              <w:t>42</w:t>
            </w:r>
          </w:p>
        </w:tc>
        <w:tc>
          <w:tcPr>
            <w:tcW w:w="960" w:type="dxa"/>
            <w:tcBorders>
              <w:top w:val="nil"/>
              <w:bottom w:val="single" w:sz="4" w:space="0" w:color="auto"/>
            </w:tcBorders>
            <w:shd w:val="clear" w:color="auto" w:fill="auto"/>
            <w:noWrap/>
            <w:vAlign w:val="center"/>
            <w:hideMark/>
          </w:tcPr>
          <w:p w14:paraId="1E32FF3D" w14:textId="77777777" w:rsidR="000C3785" w:rsidRDefault="00000000" w:rsidP="00D24751">
            <w:pPr>
              <w:jc w:val="center"/>
              <w:rPr>
                <w:color w:val="000000"/>
                <w:lang w:eastAsia="en-ID"/>
              </w:rPr>
            </w:pPr>
            <w:r>
              <w:rPr>
                <w:color w:val="000000"/>
                <w:lang w:eastAsia="en-ID"/>
              </w:rPr>
              <w:t>27</w:t>
            </w:r>
          </w:p>
        </w:tc>
        <w:tc>
          <w:tcPr>
            <w:tcW w:w="960" w:type="dxa"/>
            <w:tcBorders>
              <w:top w:val="nil"/>
              <w:bottom w:val="single" w:sz="4" w:space="0" w:color="auto"/>
            </w:tcBorders>
            <w:shd w:val="clear" w:color="auto" w:fill="auto"/>
            <w:noWrap/>
            <w:vAlign w:val="center"/>
            <w:hideMark/>
          </w:tcPr>
          <w:p w14:paraId="25769BC2" w14:textId="77777777" w:rsidR="000C3785" w:rsidRDefault="00000000" w:rsidP="00D24751">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524217B9" w14:textId="77777777" w:rsidR="000C3785" w:rsidRDefault="00000000" w:rsidP="00D24751">
            <w:pPr>
              <w:jc w:val="center"/>
              <w:rPr>
                <w:b/>
                <w:bCs/>
                <w:color w:val="000000"/>
                <w:lang w:eastAsia="en-ID"/>
              </w:rPr>
            </w:pPr>
            <w:r>
              <w:rPr>
                <w:b/>
                <w:bCs/>
                <w:color w:val="000000"/>
                <w:lang w:eastAsia="en-ID"/>
              </w:rPr>
              <w:t>3.175</w:t>
            </w:r>
          </w:p>
        </w:tc>
      </w:tr>
      <w:tr w:rsidR="000C3785" w14:paraId="1D65B3CB" w14:textId="77777777" w:rsidTr="00D24751">
        <w:trPr>
          <w:trHeight w:val="315"/>
        </w:trPr>
        <w:tc>
          <w:tcPr>
            <w:tcW w:w="1334" w:type="dxa"/>
            <w:vMerge/>
            <w:tcBorders>
              <w:top w:val="nil"/>
              <w:bottom w:val="single" w:sz="4" w:space="0" w:color="000000"/>
            </w:tcBorders>
            <w:vAlign w:val="center"/>
            <w:hideMark/>
          </w:tcPr>
          <w:p w14:paraId="0B687269" w14:textId="77777777" w:rsidR="000C3785" w:rsidRDefault="000C3785" w:rsidP="00D24751">
            <w:pPr>
              <w:rPr>
                <w:color w:val="000000"/>
                <w:lang w:eastAsia="en-ID"/>
              </w:rPr>
            </w:pPr>
          </w:p>
        </w:tc>
        <w:tc>
          <w:tcPr>
            <w:tcW w:w="763" w:type="dxa"/>
            <w:vMerge/>
            <w:tcBorders>
              <w:top w:val="nil"/>
              <w:bottom w:val="single" w:sz="4" w:space="0" w:color="000000"/>
            </w:tcBorders>
            <w:vAlign w:val="center"/>
            <w:hideMark/>
          </w:tcPr>
          <w:p w14:paraId="40F9DBDE" w14:textId="77777777" w:rsidR="000C3785" w:rsidRDefault="000C3785" w:rsidP="00D24751">
            <w:pPr>
              <w:rPr>
                <w:color w:val="000000"/>
                <w:lang w:eastAsia="en-ID"/>
              </w:rPr>
            </w:pPr>
          </w:p>
        </w:tc>
        <w:tc>
          <w:tcPr>
            <w:tcW w:w="960" w:type="dxa"/>
            <w:tcBorders>
              <w:top w:val="nil"/>
              <w:bottom w:val="single" w:sz="4" w:space="0" w:color="auto"/>
            </w:tcBorders>
            <w:shd w:val="clear" w:color="auto" w:fill="auto"/>
            <w:noWrap/>
            <w:vAlign w:val="center"/>
            <w:hideMark/>
          </w:tcPr>
          <w:p w14:paraId="4C74B68E" w14:textId="77777777" w:rsidR="000C3785" w:rsidRDefault="00000000" w:rsidP="00D24751">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348C366F" w14:textId="77777777" w:rsidR="000C3785" w:rsidRDefault="00000000" w:rsidP="00D24751">
            <w:pPr>
              <w:jc w:val="center"/>
              <w:rPr>
                <w:color w:val="000000"/>
                <w:lang w:eastAsia="en-ID"/>
              </w:rPr>
            </w:pPr>
            <w:r>
              <w:rPr>
                <w:color w:val="000000"/>
                <w:lang w:eastAsia="en-ID"/>
              </w:rPr>
              <w:t>2,50%</w:t>
            </w:r>
          </w:p>
        </w:tc>
        <w:tc>
          <w:tcPr>
            <w:tcW w:w="960" w:type="dxa"/>
            <w:tcBorders>
              <w:top w:val="nil"/>
              <w:bottom w:val="single" w:sz="4" w:space="0" w:color="auto"/>
            </w:tcBorders>
            <w:shd w:val="clear" w:color="auto" w:fill="auto"/>
            <w:noWrap/>
            <w:vAlign w:val="center"/>
            <w:hideMark/>
          </w:tcPr>
          <w:p w14:paraId="021119CB" w14:textId="77777777" w:rsidR="000C3785" w:rsidRDefault="00000000" w:rsidP="00D24751">
            <w:pPr>
              <w:jc w:val="center"/>
              <w:rPr>
                <w:color w:val="000000"/>
                <w:lang w:eastAsia="en-ID"/>
              </w:rPr>
            </w:pPr>
            <w:r>
              <w:rPr>
                <w:color w:val="000000"/>
                <w:lang w:eastAsia="en-ID"/>
              </w:rPr>
              <w:t>11,25%</w:t>
            </w:r>
          </w:p>
        </w:tc>
        <w:tc>
          <w:tcPr>
            <w:tcW w:w="960" w:type="dxa"/>
            <w:tcBorders>
              <w:top w:val="nil"/>
              <w:bottom w:val="single" w:sz="4" w:space="0" w:color="auto"/>
            </w:tcBorders>
            <w:shd w:val="clear" w:color="auto" w:fill="auto"/>
            <w:noWrap/>
            <w:vAlign w:val="center"/>
            <w:hideMark/>
          </w:tcPr>
          <w:p w14:paraId="65172F93" w14:textId="77777777" w:rsidR="000C3785" w:rsidRDefault="00000000" w:rsidP="00D24751">
            <w:pPr>
              <w:jc w:val="center"/>
              <w:rPr>
                <w:color w:val="000000"/>
                <w:lang w:eastAsia="en-ID"/>
              </w:rPr>
            </w:pPr>
            <w:r>
              <w:rPr>
                <w:color w:val="000000"/>
                <w:lang w:eastAsia="en-ID"/>
              </w:rPr>
              <w:t>52,50%</w:t>
            </w:r>
          </w:p>
        </w:tc>
        <w:tc>
          <w:tcPr>
            <w:tcW w:w="960" w:type="dxa"/>
            <w:tcBorders>
              <w:top w:val="nil"/>
              <w:bottom w:val="single" w:sz="4" w:space="0" w:color="auto"/>
            </w:tcBorders>
            <w:shd w:val="clear" w:color="auto" w:fill="auto"/>
            <w:noWrap/>
            <w:vAlign w:val="center"/>
            <w:hideMark/>
          </w:tcPr>
          <w:p w14:paraId="45890866" w14:textId="77777777" w:rsidR="000C3785" w:rsidRDefault="00000000" w:rsidP="00D24751">
            <w:pPr>
              <w:jc w:val="center"/>
              <w:rPr>
                <w:color w:val="000000"/>
                <w:lang w:eastAsia="en-ID"/>
              </w:rPr>
            </w:pPr>
            <w:r>
              <w:rPr>
                <w:color w:val="000000"/>
                <w:lang w:eastAsia="en-ID"/>
              </w:rPr>
              <w:t>33,75%</w:t>
            </w:r>
          </w:p>
        </w:tc>
        <w:tc>
          <w:tcPr>
            <w:tcW w:w="960" w:type="dxa"/>
            <w:tcBorders>
              <w:top w:val="nil"/>
              <w:bottom w:val="single" w:sz="4" w:space="0" w:color="auto"/>
            </w:tcBorders>
            <w:shd w:val="clear" w:color="auto" w:fill="auto"/>
            <w:noWrap/>
            <w:vAlign w:val="center"/>
            <w:hideMark/>
          </w:tcPr>
          <w:p w14:paraId="35141469" w14:textId="77777777" w:rsidR="000C3785" w:rsidRDefault="00000000" w:rsidP="00D24751">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5E5FD470" w14:textId="77777777" w:rsidR="000C3785" w:rsidRDefault="00000000" w:rsidP="00D24751">
            <w:pPr>
              <w:jc w:val="center"/>
              <w:rPr>
                <w:color w:val="000000"/>
                <w:lang w:eastAsia="en-ID"/>
              </w:rPr>
            </w:pPr>
            <w:r>
              <w:rPr>
                <w:color w:val="000000"/>
                <w:lang w:eastAsia="en-ID"/>
              </w:rPr>
              <w:t> </w:t>
            </w:r>
          </w:p>
        </w:tc>
      </w:tr>
      <w:tr w:rsidR="000C3785" w14:paraId="640F474B" w14:textId="77777777" w:rsidTr="00D24751">
        <w:trPr>
          <w:trHeight w:val="315"/>
        </w:trPr>
        <w:tc>
          <w:tcPr>
            <w:tcW w:w="1334" w:type="dxa"/>
            <w:vMerge w:val="restart"/>
            <w:tcBorders>
              <w:top w:val="nil"/>
              <w:bottom w:val="single" w:sz="4" w:space="0" w:color="000000"/>
            </w:tcBorders>
            <w:shd w:val="clear" w:color="auto" w:fill="auto"/>
            <w:vAlign w:val="center"/>
            <w:hideMark/>
          </w:tcPr>
          <w:p w14:paraId="61AF23D3" w14:textId="77777777" w:rsidR="000C3785" w:rsidRDefault="00000000" w:rsidP="00D24751">
            <w:pPr>
              <w:jc w:val="center"/>
              <w:rPr>
                <w:color w:val="000000"/>
                <w:lang w:eastAsia="en-ID"/>
              </w:rPr>
            </w:pPr>
            <w:r>
              <w:rPr>
                <w:color w:val="000000"/>
                <w:lang w:eastAsia="en-ID"/>
              </w:rPr>
              <w:t>Social Bonds</w:t>
            </w:r>
          </w:p>
        </w:tc>
        <w:tc>
          <w:tcPr>
            <w:tcW w:w="763" w:type="dxa"/>
            <w:vMerge w:val="restart"/>
            <w:tcBorders>
              <w:top w:val="nil"/>
              <w:bottom w:val="single" w:sz="4" w:space="0" w:color="000000"/>
            </w:tcBorders>
            <w:shd w:val="clear" w:color="auto" w:fill="auto"/>
            <w:noWrap/>
            <w:vAlign w:val="center"/>
            <w:hideMark/>
          </w:tcPr>
          <w:p w14:paraId="16FE2E85" w14:textId="77777777" w:rsidR="000C3785" w:rsidRDefault="00000000" w:rsidP="00D24751">
            <w:pPr>
              <w:jc w:val="center"/>
              <w:rPr>
                <w:color w:val="000000"/>
                <w:lang w:eastAsia="en-ID"/>
              </w:rPr>
            </w:pPr>
            <w:r>
              <w:rPr>
                <w:color w:val="000000"/>
                <w:lang w:eastAsia="en-ID"/>
              </w:rPr>
              <w:t>RB 3</w:t>
            </w:r>
          </w:p>
        </w:tc>
        <w:tc>
          <w:tcPr>
            <w:tcW w:w="960" w:type="dxa"/>
            <w:tcBorders>
              <w:top w:val="nil"/>
              <w:bottom w:val="single" w:sz="4" w:space="0" w:color="auto"/>
            </w:tcBorders>
            <w:shd w:val="clear" w:color="auto" w:fill="auto"/>
            <w:noWrap/>
            <w:vAlign w:val="center"/>
            <w:hideMark/>
          </w:tcPr>
          <w:p w14:paraId="304B6821" w14:textId="77777777" w:rsidR="000C3785" w:rsidRDefault="00000000" w:rsidP="00D24751">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57E67C39" w14:textId="77777777" w:rsidR="000C3785" w:rsidRDefault="00000000" w:rsidP="00D24751">
            <w:pPr>
              <w:jc w:val="center"/>
              <w:rPr>
                <w:color w:val="000000"/>
                <w:lang w:eastAsia="en-ID"/>
              </w:rPr>
            </w:pPr>
            <w:r>
              <w:rPr>
                <w:color w:val="000000"/>
                <w:lang w:eastAsia="en-ID"/>
              </w:rPr>
              <w:t>3</w:t>
            </w:r>
          </w:p>
        </w:tc>
        <w:tc>
          <w:tcPr>
            <w:tcW w:w="960" w:type="dxa"/>
            <w:tcBorders>
              <w:top w:val="nil"/>
              <w:bottom w:val="single" w:sz="4" w:space="0" w:color="auto"/>
            </w:tcBorders>
            <w:shd w:val="clear" w:color="auto" w:fill="auto"/>
            <w:noWrap/>
            <w:vAlign w:val="center"/>
            <w:hideMark/>
          </w:tcPr>
          <w:p w14:paraId="4038866D" w14:textId="77777777" w:rsidR="000C3785" w:rsidRDefault="00000000" w:rsidP="00D24751">
            <w:pPr>
              <w:jc w:val="center"/>
              <w:rPr>
                <w:color w:val="000000"/>
                <w:lang w:eastAsia="en-ID"/>
              </w:rPr>
            </w:pPr>
            <w:r>
              <w:rPr>
                <w:color w:val="000000"/>
                <w:lang w:eastAsia="en-ID"/>
              </w:rPr>
              <w:t>8</w:t>
            </w:r>
          </w:p>
        </w:tc>
        <w:tc>
          <w:tcPr>
            <w:tcW w:w="960" w:type="dxa"/>
            <w:tcBorders>
              <w:top w:val="nil"/>
              <w:bottom w:val="single" w:sz="4" w:space="0" w:color="auto"/>
            </w:tcBorders>
            <w:shd w:val="clear" w:color="auto" w:fill="auto"/>
            <w:noWrap/>
            <w:vAlign w:val="center"/>
            <w:hideMark/>
          </w:tcPr>
          <w:p w14:paraId="5389D6C4" w14:textId="77777777" w:rsidR="000C3785" w:rsidRDefault="00000000" w:rsidP="00D24751">
            <w:pPr>
              <w:jc w:val="center"/>
              <w:rPr>
                <w:color w:val="000000"/>
                <w:lang w:eastAsia="en-ID"/>
              </w:rPr>
            </w:pPr>
            <w:r>
              <w:rPr>
                <w:color w:val="000000"/>
                <w:lang w:eastAsia="en-ID"/>
              </w:rPr>
              <w:t>41</w:t>
            </w:r>
          </w:p>
        </w:tc>
        <w:tc>
          <w:tcPr>
            <w:tcW w:w="960" w:type="dxa"/>
            <w:tcBorders>
              <w:top w:val="nil"/>
              <w:bottom w:val="single" w:sz="4" w:space="0" w:color="auto"/>
            </w:tcBorders>
            <w:shd w:val="clear" w:color="auto" w:fill="auto"/>
            <w:noWrap/>
            <w:vAlign w:val="center"/>
            <w:hideMark/>
          </w:tcPr>
          <w:p w14:paraId="6A010EDE" w14:textId="77777777" w:rsidR="000C3785" w:rsidRDefault="00000000" w:rsidP="00D24751">
            <w:pPr>
              <w:jc w:val="center"/>
              <w:rPr>
                <w:color w:val="000000"/>
                <w:lang w:eastAsia="en-ID"/>
              </w:rPr>
            </w:pPr>
            <w:r>
              <w:rPr>
                <w:color w:val="000000"/>
                <w:lang w:eastAsia="en-ID"/>
              </w:rPr>
              <w:t>29</w:t>
            </w:r>
          </w:p>
        </w:tc>
        <w:tc>
          <w:tcPr>
            <w:tcW w:w="960" w:type="dxa"/>
            <w:tcBorders>
              <w:top w:val="nil"/>
              <w:bottom w:val="single" w:sz="4" w:space="0" w:color="auto"/>
            </w:tcBorders>
            <w:shd w:val="clear" w:color="auto" w:fill="auto"/>
            <w:noWrap/>
            <w:vAlign w:val="center"/>
            <w:hideMark/>
          </w:tcPr>
          <w:p w14:paraId="45A4498B" w14:textId="77777777" w:rsidR="000C3785" w:rsidRDefault="00000000" w:rsidP="00D24751">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4AA62CBE" w14:textId="77777777" w:rsidR="000C3785" w:rsidRDefault="00000000" w:rsidP="00D24751">
            <w:pPr>
              <w:jc w:val="center"/>
              <w:rPr>
                <w:b/>
                <w:bCs/>
                <w:color w:val="000000"/>
                <w:lang w:eastAsia="en-ID"/>
              </w:rPr>
            </w:pPr>
            <w:r>
              <w:rPr>
                <w:b/>
                <w:bCs/>
                <w:color w:val="000000"/>
                <w:lang w:eastAsia="en-ID"/>
              </w:rPr>
              <w:t>3.175</w:t>
            </w:r>
          </w:p>
        </w:tc>
      </w:tr>
      <w:tr w:rsidR="000C3785" w14:paraId="45C20C9A" w14:textId="77777777" w:rsidTr="00D24751">
        <w:trPr>
          <w:trHeight w:val="315"/>
        </w:trPr>
        <w:tc>
          <w:tcPr>
            <w:tcW w:w="1334" w:type="dxa"/>
            <w:vMerge/>
            <w:tcBorders>
              <w:top w:val="nil"/>
              <w:bottom w:val="single" w:sz="4" w:space="0" w:color="000000"/>
            </w:tcBorders>
            <w:vAlign w:val="center"/>
            <w:hideMark/>
          </w:tcPr>
          <w:p w14:paraId="392EF305" w14:textId="77777777" w:rsidR="000C3785" w:rsidRDefault="000C3785" w:rsidP="00D24751">
            <w:pPr>
              <w:rPr>
                <w:color w:val="000000"/>
                <w:lang w:eastAsia="en-ID"/>
              </w:rPr>
            </w:pPr>
          </w:p>
        </w:tc>
        <w:tc>
          <w:tcPr>
            <w:tcW w:w="763" w:type="dxa"/>
            <w:vMerge/>
            <w:tcBorders>
              <w:top w:val="nil"/>
              <w:bottom w:val="single" w:sz="4" w:space="0" w:color="000000"/>
            </w:tcBorders>
            <w:vAlign w:val="center"/>
            <w:hideMark/>
          </w:tcPr>
          <w:p w14:paraId="592DDA6F" w14:textId="77777777" w:rsidR="000C3785" w:rsidRDefault="000C3785" w:rsidP="00D24751">
            <w:pPr>
              <w:rPr>
                <w:color w:val="000000"/>
                <w:lang w:eastAsia="en-ID"/>
              </w:rPr>
            </w:pPr>
          </w:p>
        </w:tc>
        <w:tc>
          <w:tcPr>
            <w:tcW w:w="960" w:type="dxa"/>
            <w:tcBorders>
              <w:top w:val="nil"/>
              <w:bottom w:val="single" w:sz="4" w:space="0" w:color="auto"/>
            </w:tcBorders>
            <w:shd w:val="clear" w:color="auto" w:fill="auto"/>
            <w:noWrap/>
            <w:vAlign w:val="center"/>
            <w:hideMark/>
          </w:tcPr>
          <w:p w14:paraId="4F21C970" w14:textId="77777777" w:rsidR="000C3785" w:rsidRDefault="00000000" w:rsidP="00D24751">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5E39A3DB" w14:textId="77777777" w:rsidR="000C3785" w:rsidRDefault="00000000" w:rsidP="00D24751">
            <w:pPr>
              <w:jc w:val="center"/>
              <w:rPr>
                <w:color w:val="000000"/>
                <w:lang w:eastAsia="en-ID"/>
              </w:rPr>
            </w:pPr>
            <w:r>
              <w:rPr>
                <w:color w:val="000000"/>
                <w:lang w:eastAsia="en-ID"/>
              </w:rPr>
              <w:t>3,75%</w:t>
            </w:r>
          </w:p>
        </w:tc>
        <w:tc>
          <w:tcPr>
            <w:tcW w:w="960" w:type="dxa"/>
            <w:tcBorders>
              <w:top w:val="nil"/>
              <w:bottom w:val="single" w:sz="4" w:space="0" w:color="auto"/>
            </w:tcBorders>
            <w:shd w:val="clear" w:color="auto" w:fill="auto"/>
            <w:noWrap/>
            <w:vAlign w:val="center"/>
            <w:hideMark/>
          </w:tcPr>
          <w:p w14:paraId="644FDE0D" w14:textId="77777777" w:rsidR="000C3785" w:rsidRDefault="00000000" w:rsidP="00D24751">
            <w:pPr>
              <w:jc w:val="center"/>
              <w:rPr>
                <w:color w:val="000000"/>
                <w:lang w:eastAsia="en-ID"/>
              </w:rPr>
            </w:pPr>
            <w:r>
              <w:rPr>
                <w:color w:val="000000"/>
                <w:lang w:eastAsia="en-ID"/>
              </w:rPr>
              <w:t>10%</w:t>
            </w:r>
          </w:p>
        </w:tc>
        <w:tc>
          <w:tcPr>
            <w:tcW w:w="960" w:type="dxa"/>
            <w:tcBorders>
              <w:top w:val="nil"/>
              <w:bottom w:val="single" w:sz="4" w:space="0" w:color="auto"/>
            </w:tcBorders>
            <w:shd w:val="clear" w:color="auto" w:fill="auto"/>
            <w:noWrap/>
            <w:vAlign w:val="center"/>
            <w:hideMark/>
          </w:tcPr>
          <w:p w14:paraId="67067C3A" w14:textId="77777777" w:rsidR="000C3785" w:rsidRDefault="00000000" w:rsidP="00D24751">
            <w:pPr>
              <w:jc w:val="center"/>
              <w:rPr>
                <w:color w:val="000000"/>
                <w:lang w:eastAsia="en-ID"/>
              </w:rPr>
            </w:pPr>
            <w:r>
              <w:rPr>
                <w:color w:val="000000"/>
                <w:lang w:eastAsia="en-ID"/>
              </w:rPr>
              <w:t>51,25%</w:t>
            </w:r>
          </w:p>
        </w:tc>
        <w:tc>
          <w:tcPr>
            <w:tcW w:w="960" w:type="dxa"/>
            <w:tcBorders>
              <w:top w:val="nil"/>
              <w:bottom w:val="single" w:sz="4" w:space="0" w:color="auto"/>
            </w:tcBorders>
            <w:shd w:val="clear" w:color="auto" w:fill="auto"/>
            <w:noWrap/>
            <w:vAlign w:val="center"/>
            <w:hideMark/>
          </w:tcPr>
          <w:p w14:paraId="7ED89F4C" w14:textId="77777777" w:rsidR="000C3785" w:rsidRDefault="00000000" w:rsidP="00D24751">
            <w:pPr>
              <w:jc w:val="center"/>
              <w:rPr>
                <w:color w:val="000000"/>
                <w:lang w:eastAsia="en-ID"/>
              </w:rPr>
            </w:pPr>
            <w:r>
              <w:rPr>
                <w:color w:val="000000"/>
                <w:lang w:eastAsia="en-ID"/>
              </w:rPr>
              <w:t>36,25%</w:t>
            </w:r>
          </w:p>
        </w:tc>
        <w:tc>
          <w:tcPr>
            <w:tcW w:w="960" w:type="dxa"/>
            <w:tcBorders>
              <w:top w:val="nil"/>
              <w:bottom w:val="single" w:sz="4" w:space="0" w:color="auto"/>
            </w:tcBorders>
            <w:shd w:val="clear" w:color="auto" w:fill="auto"/>
            <w:noWrap/>
            <w:vAlign w:val="center"/>
            <w:hideMark/>
          </w:tcPr>
          <w:p w14:paraId="57642BD5" w14:textId="77777777" w:rsidR="000C3785" w:rsidRDefault="00000000" w:rsidP="00D24751">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38F262B8" w14:textId="77777777" w:rsidR="000C3785" w:rsidRDefault="00000000" w:rsidP="00D24751">
            <w:pPr>
              <w:jc w:val="center"/>
              <w:rPr>
                <w:color w:val="000000"/>
                <w:lang w:eastAsia="en-ID"/>
              </w:rPr>
            </w:pPr>
            <w:r>
              <w:rPr>
                <w:color w:val="000000"/>
                <w:lang w:eastAsia="en-ID"/>
              </w:rPr>
              <w:t> </w:t>
            </w:r>
          </w:p>
        </w:tc>
      </w:tr>
      <w:tr w:rsidR="000C3785" w14:paraId="4235C340" w14:textId="77777777" w:rsidTr="00D24751">
        <w:trPr>
          <w:trHeight w:val="315"/>
        </w:trPr>
        <w:tc>
          <w:tcPr>
            <w:tcW w:w="1334" w:type="dxa"/>
            <w:vMerge/>
            <w:tcBorders>
              <w:top w:val="nil"/>
              <w:bottom w:val="single" w:sz="4" w:space="0" w:color="000000"/>
            </w:tcBorders>
            <w:vAlign w:val="center"/>
            <w:hideMark/>
          </w:tcPr>
          <w:p w14:paraId="406A4F08" w14:textId="77777777" w:rsidR="000C3785" w:rsidRDefault="000C3785" w:rsidP="00D24751">
            <w:pPr>
              <w:rPr>
                <w:color w:val="000000"/>
                <w:lang w:eastAsia="en-ID"/>
              </w:rPr>
            </w:pPr>
          </w:p>
        </w:tc>
        <w:tc>
          <w:tcPr>
            <w:tcW w:w="763" w:type="dxa"/>
            <w:vMerge w:val="restart"/>
            <w:tcBorders>
              <w:top w:val="nil"/>
              <w:bottom w:val="single" w:sz="4" w:space="0" w:color="000000"/>
            </w:tcBorders>
            <w:shd w:val="clear" w:color="auto" w:fill="auto"/>
            <w:noWrap/>
            <w:vAlign w:val="center"/>
            <w:hideMark/>
          </w:tcPr>
          <w:p w14:paraId="4966ACA3" w14:textId="77777777" w:rsidR="000C3785" w:rsidRDefault="00000000" w:rsidP="00D24751">
            <w:pPr>
              <w:jc w:val="center"/>
              <w:rPr>
                <w:color w:val="000000"/>
                <w:lang w:eastAsia="en-ID"/>
              </w:rPr>
            </w:pPr>
            <w:r>
              <w:rPr>
                <w:color w:val="000000"/>
                <w:lang w:eastAsia="en-ID"/>
              </w:rPr>
              <w:t>RB 4</w:t>
            </w:r>
          </w:p>
        </w:tc>
        <w:tc>
          <w:tcPr>
            <w:tcW w:w="960" w:type="dxa"/>
            <w:tcBorders>
              <w:top w:val="nil"/>
              <w:bottom w:val="single" w:sz="4" w:space="0" w:color="auto"/>
            </w:tcBorders>
            <w:shd w:val="clear" w:color="auto" w:fill="auto"/>
            <w:noWrap/>
            <w:vAlign w:val="center"/>
            <w:hideMark/>
          </w:tcPr>
          <w:p w14:paraId="02F9D50A" w14:textId="77777777" w:rsidR="000C3785" w:rsidRDefault="00000000" w:rsidP="00D24751">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456EA2B8" w14:textId="77777777" w:rsidR="000C3785" w:rsidRDefault="00000000" w:rsidP="00D24751">
            <w:pPr>
              <w:jc w:val="center"/>
              <w:rPr>
                <w:color w:val="000000"/>
                <w:lang w:eastAsia="en-ID"/>
              </w:rPr>
            </w:pPr>
            <w:r>
              <w:rPr>
                <w:color w:val="000000"/>
                <w:lang w:eastAsia="en-ID"/>
              </w:rPr>
              <w:t>1</w:t>
            </w:r>
          </w:p>
        </w:tc>
        <w:tc>
          <w:tcPr>
            <w:tcW w:w="960" w:type="dxa"/>
            <w:tcBorders>
              <w:top w:val="nil"/>
              <w:bottom w:val="single" w:sz="4" w:space="0" w:color="auto"/>
            </w:tcBorders>
            <w:shd w:val="clear" w:color="auto" w:fill="auto"/>
            <w:noWrap/>
            <w:vAlign w:val="center"/>
            <w:hideMark/>
          </w:tcPr>
          <w:p w14:paraId="40654EA1" w14:textId="77777777" w:rsidR="000C3785" w:rsidRDefault="00000000" w:rsidP="00D24751">
            <w:pPr>
              <w:jc w:val="center"/>
              <w:rPr>
                <w:color w:val="000000"/>
                <w:lang w:eastAsia="en-ID"/>
              </w:rPr>
            </w:pPr>
            <w:r>
              <w:rPr>
                <w:color w:val="000000"/>
                <w:lang w:eastAsia="en-ID"/>
              </w:rPr>
              <w:t>8</w:t>
            </w:r>
          </w:p>
        </w:tc>
        <w:tc>
          <w:tcPr>
            <w:tcW w:w="960" w:type="dxa"/>
            <w:tcBorders>
              <w:top w:val="nil"/>
              <w:bottom w:val="single" w:sz="4" w:space="0" w:color="auto"/>
            </w:tcBorders>
            <w:shd w:val="clear" w:color="auto" w:fill="auto"/>
            <w:noWrap/>
            <w:vAlign w:val="center"/>
            <w:hideMark/>
          </w:tcPr>
          <w:p w14:paraId="0986428B" w14:textId="77777777" w:rsidR="000C3785" w:rsidRDefault="00000000" w:rsidP="00D24751">
            <w:pPr>
              <w:jc w:val="center"/>
              <w:rPr>
                <w:color w:val="000000"/>
                <w:lang w:eastAsia="en-ID"/>
              </w:rPr>
            </w:pPr>
            <w:r>
              <w:rPr>
                <w:color w:val="000000"/>
                <w:lang w:eastAsia="en-ID"/>
              </w:rPr>
              <w:t>44</w:t>
            </w:r>
          </w:p>
        </w:tc>
        <w:tc>
          <w:tcPr>
            <w:tcW w:w="960" w:type="dxa"/>
            <w:tcBorders>
              <w:top w:val="nil"/>
              <w:bottom w:val="single" w:sz="4" w:space="0" w:color="auto"/>
            </w:tcBorders>
            <w:shd w:val="clear" w:color="auto" w:fill="auto"/>
            <w:noWrap/>
            <w:vAlign w:val="center"/>
            <w:hideMark/>
          </w:tcPr>
          <w:p w14:paraId="7EB38FFB" w14:textId="77777777" w:rsidR="000C3785" w:rsidRDefault="00000000" w:rsidP="00D24751">
            <w:pPr>
              <w:jc w:val="center"/>
              <w:rPr>
                <w:color w:val="000000"/>
                <w:lang w:eastAsia="en-ID"/>
              </w:rPr>
            </w:pPr>
            <w:r>
              <w:rPr>
                <w:color w:val="000000"/>
                <w:lang w:eastAsia="en-ID"/>
              </w:rPr>
              <w:t>27</w:t>
            </w:r>
          </w:p>
        </w:tc>
        <w:tc>
          <w:tcPr>
            <w:tcW w:w="960" w:type="dxa"/>
            <w:tcBorders>
              <w:top w:val="nil"/>
              <w:bottom w:val="single" w:sz="4" w:space="0" w:color="auto"/>
            </w:tcBorders>
            <w:shd w:val="clear" w:color="auto" w:fill="auto"/>
            <w:noWrap/>
            <w:vAlign w:val="center"/>
            <w:hideMark/>
          </w:tcPr>
          <w:p w14:paraId="49A786F2" w14:textId="77777777" w:rsidR="000C3785" w:rsidRDefault="00000000" w:rsidP="00D24751">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3AF0C802" w14:textId="77777777" w:rsidR="000C3785" w:rsidRDefault="00000000" w:rsidP="00D24751">
            <w:pPr>
              <w:jc w:val="center"/>
              <w:rPr>
                <w:color w:val="000000"/>
                <w:lang w:eastAsia="en-ID"/>
              </w:rPr>
            </w:pPr>
            <w:r>
              <w:rPr>
                <w:color w:val="000000"/>
                <w:lang w:eastAsia="en-ID"/>
              </w:rPr>
              <w:t>3.213</w:t>
            </w:r>
          </w:p>
        </w:tc>
      </w:tr>
      <w:tr w:rsidR="000C3785" w14:paraId="40ABE789" w14:textId="77777777" w:rsidTr="00D24751">
        <w:trPr>
          <w:trHeight w:val="315"/>
        </w:trPr>
        <w:tc>
          <w:tcPr>
            <w:tcW w:w="1334" w:type="dxa"/>
            <w:vMerge/>
            <w:tcBorders>
              <w:top w:val="nil"/>
              <w:bottom w:val="single" w:sz="4" w:space="0" w:color="000000"/>
            </w:tcBorders>
            <w:vAlign w:val="center"/>
            <w:hideMark/>
          </w:tcPr>
          <w:p w14:paraId="239055E1" w14:textId="77777777" w:rsidR="000C3785" w:rsidRDefault="000C3785" w:rsidP="00D24751">
            <w:pPr>
              <w:rPr>
                <w:color w:val="000000"/>
                <w:lang w:eastAsia="en-ID"/>
              </w:rPr>
            </w:pPr>
          </w:p>
        </w:tc>
        <w:tc>
          <w:tcPr>
            <w:tcW w:w="763" w:type="dxa"/>
            <w:vMerge/>
            <w:tcBorders>
              <w:top w:val="nil"/>
              <w:bottom w:val="single" w:sz="4" w:space="0" w:color="000000"/>
            </w:tcBorders>
            <w:vAlign w:val="center"/>
            <w:hideMark/>
          </w:tcPr>
          <w:p w14:paraId="733B543B" w14:textId="77777777" w:rsidR="000C3785" w:rsidRDefault="000C3785" w:rsidP="00D24751">
            <w:pPr>
              <w:rPr>
                <w:color w:val="000000"/>
                <w:lang w:eastAsia="en-ID"/>
              </w:rPr>
            </w:pPr>
          </w:p>
        </w:tc>
        <w:tc>
          <w:tcPr>
            <w:tcW w:w="960" w:type="dxa"/>
            <w:tcBorders>
              <w:top w:val="nil"/>
              <w:bottom w:val="single" w:sz="4" w:space="0" w:color="auto"/>
            </w:tcBorders>
            <w:shd w:val="clear" w:color="auto" w:fill="auto"/>
            <w:noWrap/>
            <w:vAlign w:val="center"/>
            <w:hideMark/>
          </w:tcPr>
          <w:p w14:paraId="461B3DD0" w14:textId="77777777" w:rsidR="000C3785" w:rsidRDefault="00000000" w:rsidP="00D24751">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1E1F4170" w14:textId="77777777" w:rsidR="000C3785" w:rsidRDefault="00000000" w:rsidP="00D24751">
            <w:pPr>
              <w:jc w:val="center"/>
              <w:rPr>
                <w:color w:val="000000"/>
                <w:lang w:eastAsia="en-ID"/>
              </w:rPr>
            </w:pPr>
            <w:r>
              <w:rPr>
                <w:color w:val="000000"/>
                <w:lang w:eastAsia="en-ID"/>
              </w:rPr>
              <w:t>1,25%</w:t>
            </w:r>
          </w:p>
        </w:tc>
        <w:tc>
          <w:tcPr>
            <w:tcW w:w="960" w:type="dxa"/>
            <w:tcBorders>
              <w:top w:val="nil"/>
              <w:bottom w:val="single" w:sz="4" w:space="0" w:color="auto"/>
            </w:tcBorders>
            <w:shd w:val="clear" w:color="auto" w:fill="auto"/>
            <w:noWrap/>
            <w:vAlign w:val="center"/>
            <w:hideMark/>
          </w:tcPr>
          <w:p w14:paraId="301E163E" w14:textId="77777777" w:rsidR="000C3785" w:rsidRDefault="00000000" w:rsidP="00D24751">
            <w:pPr>
              <w:jc w:val="center"/>
              <w:rPr>
                <w:color w:val="000000"/>
                <w:lang w:eastAsia="en-ID"/>
              </w:rPr>
            </w:pPr>
            <w:r>
              <w:rPr>
                <w:color w:val="000000"/>
                <w:lang w:eastAsia="en-ID"/>
              </w:rPr>
              <w:t>10%</w:t>
            </w:r>
          </w:p>
        </w:tc>
        <w:tc>
          <w:tcPr>
            <w:tcW w:w="960" w:type="dxa"/>
            <w:tcBorders>
              <w:top w:val="nil"/>
              <w:bottom w:val="single" w:sz="4" w:space="0" w:color="auto"/>
            </w:tcBorders>
            <w:shd w:val="clear" w:color="auto" w:fill="auto"/>
            <w:noWrap/>
            <w:vAlign w:val="center"/>
            <w:hideMark/>
          </w:tcPr>
          <w:p w14:paraId="0D4816FA" w14:textId="77777777" w:rsidR="000C3785" w:rsidRDefault="00000000" w:rsidP="00D24751">
            <w:pPr>
              <w:jc w:val="center"/>
              <w:rPr>
                <w:color w:val="000000"/>
                <w:lang w:eastAsia="en-ID"/>
              </w:rPr>
            </w:pPr>
            <w:r>
              <w:rPr>
                <w:color w:val="000000"/>
                <w:lang w:eastAsia="en-ID"/>
              </w:rPr>
              <w:t>55%</w:t>
            </w:r>
          </w:p>
        </w:tc>
        <w:tc>
          <w:tcPr>
            <w:tcW w:w="960" w:type="dxa"/>
            <w:tcBorders>
              <w:top w:val="nil"/>
              <w:bottom w:val="single" w:sz="4" w:space="0" w:color="auto"/>
            </w:tcBorders>
            <w:shd w:val="clear" w:color="auto" w:fill="auto"/>
            <w:noWrap/>
            <w:vAlign w:val="center"/>
            <w:hideMark/>
          </w:tcPr>
          <w:p w14:paraId="21A62F1E" w14:textId="77777777" w:rsidR="000C3785" w:rsidRDefault="00000000" w:rsidP="00D24751">
            <w:pPr>
              <w:jc w:val="center"/>
              <w:rPr>
                <w:color w:val="000000"/>
                <w:lang w:eastAsia="en-ID"/>
              </w:rPr>
            </w:pPr>
            <w:r>
              <w:rPr>
                <w:color w:val="000000"/>
                <w:lang w:eastAsia="en-ID"/>
              </w:rPr>
              <w:t>33,75%</w:t>
            </w:r>
          </w:p>
        </w:tc>
        <w:tc>
          <w:tcPr>
            <w:tcW w:w="960" w:type="dxa"/>
            <w:tcBorders>
              <w:top w:val="nil"/>
              <w:bottom w:val="single" w:sz="4" w:space="0" w:color="auto"/>
            </w:tcBorders>
            <w:shd w:val="clear" w:color="auto" w:fill="auto"/>
            <w:noWrap/>
            <w:vAlign w:val="center"/>
            <w:hideMark/>
          </w:tcPr>
          <w:p w14:paraId="7F6A5182" w14:textId="77777777" w:rsidR="000C3785" w:rsidRDefault="00000000" w:rsidP="00D24751">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2CC5F099" w14:textId="77777777" w:rsidR="000C3785" w:rsidRDefault="00000000" w:rsidP="00D24751">
            <w:pPr>
              <w:jc w:val="center"/>
              <w:rPr>
                <w:b/>
                <w:bCs/>
                <w:color w:val="000000"/>
                <w:lang w:eastAsia="en-ID"/>
              </w:rPr>
            </w:pPr>
            <w:r>
              <w:rPr>
                <w:b/>
                <w:bCs/>
                <w:color w:val="000000"/>
                <w:lang w:eastAsia="en-ID"/>
              </w:rPr>
              <w:t> </w:t>
            </w:r>
          </w:p>
        </w:tc>
      </w:tr>
      <w:tr w:rsidR="000C3785" w14:paraId="44A194D5" w14:textId="77777777" w:rsidTr="00D24751">
        <w:trPr>
          <w:trHeight w:val="315"/>
        </w:trPr>
        <w:tc>
          <w:tcPr>
            <w:tcW w:w="1334" w:type="dxa"/>
            <w:vMerge w:val="restart"/>
            <w:tcBorders>
              <w:top w:val="nil"/>
              <w:bottom w:val="single" w:sz="4" w:space="0" w:color="000000"/>
            </w:tcBorders>
            <w:shd w:val="clear" w:color="auto" w:fill="auto"/>
            <w:vAlign w:val="center"/>
            <w:hideMark/>
          </w:tcPr>
          <w:p w14:paraId="1DDE5753" w14:textId="77777777" w:rsidR="000C3785" w:rsidRDefault="00000000" w:rsidP="00D24751">
            <w:pPr>
              <w:jc w:val="center"/>
              <w:rPr>
                <w:color w:val="000000"/>
                <w:lang w:eastAsia="en-ID"/>
              </w:rPr>
            </w:pPr>
            <w:r>
              <w:rPr>
                <w:color w:val="000000"/>
                <w:lang w:eastAsia="en-ID"/>
              </w:rPr>
              <w:t>Structural Bonds</w:t>
            </w:r>
          </w:p>
        </w:tc>
        <w:tc>
          <w:tcPr>
            <w:tcW w:w="763" w:type="dxa"/>
            <w:vMerge w:val="restart"/>
            <w:tcBorders>
              <w:top w:val="nil"/>
              <w:bottom w:val="single" w:sz="4" w:space="0" w:color="000000"/>
            </w:tcBorders>
            <w:shd w:val="clear" w:color="auto" w:fill="auto"/>
            <w:noWrap/>
            <w:vAlign w:val="center"/>
            <w:hideMark/>
          </w:tcPr>
          <w:p w14:paraId="75C8DBD9" w14:textId="77777777" w:rsidR="000C3785" w:rsidRDefault="00000000" w:rsidP="00D24751">
            <w:pPr>
              <w:jc w:val="center"/>
              <w:rPr>
                <w:color w:val="000000"/>
                <w:lang w:eastAsia="en-ID"/>
              </w:rPr>
            </w:pPr>
            <w:r>
              <w:rPr>
                <w:color w:val="000000"/>
                <w:lang w:eastAsia="en-ID"/>
              </w:rPr>
              <w:t>RB 5</w:t>
            </w:r>
          </w:p>
        </w:tc>
        <w:tc>
          <w:tcPr>
            <w:tcW w:w="960" w:type="dxa"/>
            <w:tcBorders>
              <w:top w:val="nil"/>
              <w:bottom w:val="single" w:sz="4" w:space="0" w:color="auto"/>
            </w:tcBorders>
            <w:shd w:val="clear" w:color="auto" w:fill="auto"/>
            <w:noWrap/>
            <w:vAlign w:val="center"/>
            <w:hideMark/>
          </w:tcPr>
          <w:p w14:paraId="35A705B9" w14:textId="77777777" w:rsidR="000C3785" w:rsidRDefault="00000000" w:rsidP="00D24751">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639367A4" w14:textId="77777777" w:rsidR="000C3785" w:rsidRDefault="00000000" w:rsidP="00D24751">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28FBEBD3" w14:textId="77777777" w:rsidR="000C3785" w:rsidRDefault="00000000" w:rsidP="00D24751">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6392D10C" w14:textId="77777777" w:rsidR="000C3785" w:rsidRDefault="00000000" w:rsidP="00D24751">
            <w:pPr>
              <w:jc w:val="center"/>
              <w:rPr>
                <w:color w:val="000000"/>
                <w:lang w:eastAsia="en-ID"/>
              </w:rPr>
            </w:pPr>
            <w:r>
              <w:rPr>
                <w:color w:val="000000"/>
                <w:lang w:eastAsia="en-ID"/>
              </w:rPr>
              <w:t>33</w:t>
            </w:r>
          </w:p>
        </w:tc>
        <w:tc>
          <w:tcPr>
            <w:tcW w:w="960" w:type="dxa"/>
            <w:tcBorders>
              <w:top w:val="nil"/>
              <w:bottom w:val="single" w:sz="4" w:space="0" w:color="auto"/>
            </w:tcBorders>
            <w:shd w:val="clear" w:color="auto" w:fill="auto"/>
            <w:noWrap/>
            <w:vAlign w:val="center"/>
            <w:hideMark/>
          </w:tcPr>
          <w:p w14:paraId="126A9992" w14:textId="77777777" w:rsidR="000C3785" w:rsidRDefault="00000000" w:rsidP="00D24751">
            <w:pPr>
              <w:jc w:val="center"/>
              <w:rPr>
                <w:color w:val="000000"/>
                <w:lang w:eastAsia="en-ID"/>
              </w:rPr>
            </w:pPr>
            <w:r>
              <w:rPr>
                <w:color w:val="000000"/>
                <w:lang w:eastAsia="en-ID"/>
              </w:rPr>
              <w:t>39</w:t>
            </w:r>
          </w:p>
        </w:tc>
        <w:tc>
          <w:tcPr>
            <w:tcW w:w="960" w:type="dxa"/>
            <w:tcBorders>
              <w:top w:val="nil"/>
              <w:bottom w:val="single" w:sz="4" w:space="0" w:color="auto"/>
            </w:tcBorders>
            <w:shd w:val="clear" w:color="auto" w:fill="auto"/>
            <w:noWrap/>
            <w:vAlign w:val="center"/>
            <w:hideMark/>
          </w:tcPr>
          <w:p w14:paraId="1E923235" w14:textId="77777777" w:rsidR="000C3785" w:rsidRDefault="00000000" w:rsidP="00D24751">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699CEF9F" w14:textId="77777777" w:rsidR="000C3785" w:rsidRDefault="00000000" w:rsidP="00D24751">
            <w:pPr>
              <w:jc w:val="center"/>
              <w:rPr>
                <w:b/>
                <w:bCs/>
                <w:color w:val="000000"/>
                <w:lang w:eastAsia="en-ID"/>
              </w:rPr>
            </w:pPr>
            <w:r>
              <w:rPr>
                <w:b/>
                <w:bCs/>
                <w:color w:val="000000"/>
                <w:lang w:eastAsia="en-ID"/>
              </w:rPr>
              <w:t>3.338</w:t>
            </w:r>
          </w:p>
        </w:tc>
      </w:tr>
      <w:tr w:rsidR="000C3785" w14:paraId="761ACB4F" w14:textId="77777777" w:rsidTr="00D24751">
        <w:trPr>
          <w:trHeight w:val="315"/>
        </w:trPr>
        <w:tc>
          <w:tcPr>
            <w:tcW w:w="1334" w:type="dxa"/>
            <w:vMerge/>
            <w:tcBorders>
              <w:top w:val="nil"/>
              <w:bottom w:val="single" w:sz="4" w:space="0" w:color="000000"/>
            </w:tcBorders>
            <w:vAlign w:val="center"/>
            <w:hideMark/>
          </w:tcPr>
          <w:p w14:paraId="05D782B4" w14:textId="77777777" w:rsidR="000C3785" w:rsidRDefault="000C3785" w:rsidP="00D24751">
            <w:pPr>
              <w:rPr>
                <w:color w:val="000000"/>
                <w:lang w:eastAsia="en-ID"/>
              </w:rPr>
            </w:pPr>
          </w:p>
        </w:tc>
        <w:tc>
          <w:tcPr>
            <w:tcW w:w="763" w:type="dxa"/>
            <w:vMerge/>
            <w:tcBorders>
              <w:top w:val="nil"/>
              <w:bottom w:val="single" w:sz="4" w:space="0" w:color="000000"/>
            </w:tcBorders>
            <w:vAlign w:val="center"/>
            <w:hideMark/>
          </w:tcPr>
          <w:p w14:paraId="37BDE645" w14:textId="77777777" w:rsidR="000C3785" w:rsidRDefault="000C3785" w:rsidP="00D24751">
            <w:pPr>
              <w:rPr>
                <w:color w:val="000000"/>
                <w:lang w:eastAsia="en-ID"/>
              </w:rPr>
            </w:pPr>
          </w:p>
        </w:tc>
        <w:tc>
          <w:tcPr>
            <w:tcW w:w="960" w:type="dxa"/>
            <w:tcBorders>
              <w:top w:val="nil"/>
              <w:bottom w:val="single" w:sz="4" w:space="0" w:color="auto"/>
            </w:tcBorders>
            <w:shd w:val="clear" w:color="auto" w:fill="auto"/>
            <w:noWrap/>
            <w:vAlign w:val="center"/>
            <w:hideMark/>
          </w:tcPr>
          <w:p w14:paraId="0B37A55C" w14:textId="77777777" w:rsidR="000C3785" w:rsidRDefault="00000000" w:rsidP="00D24751">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70CF680D" w14:textId="77777777" w:rsidR="000C3785" w:rsidRDefault="00000000" w:rsidP="00D24751">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5FD7AC50" w14:textId="77777777" w:rsidR="000C3785" w:rsidRDefault="00000000" w:rsidP="00D24751">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6FFA60FC" w14:textId="77777777" w:rsidR="000C3785" w:rsidRDefault="00000000" w:rsidP="00D24751">
            <w:pPr>
              <w:jc w:val="center"/>
              <w:rPr>
                <w:color w:val="000000"/>
                <w:lang w:eastAsia="en-ID"/>
              </w:rPr>
            </w:pPr>
            <w:r>
              <w:rPr>
                <w:color w:val="000000"/>
                <w:lang w:eastAsia="en-ID"/>
              </w:rPr>
              <w:t>41,25%</w:t>
            </w:r>
          </w:p>
        </w:tc>
        <w:tc>
          <w:tcPr>
            <w:tcW w:w="960" w:type="dxa"/>
            <w:tcBorders>
              <w:top w:val="nil"/>
              <w:bottom w:val="single" w:sz="4" w:space="0" w:color="auto"/>
            </w:tcBorders>
            <w:shd w:val="clear" w:color="auto" w:fill="auto"/>
            <w:noWrap/>
            <w:vAlign w:val="center"/>
            <w:hideMark/>
          </w:tcPr>
          <w:p w14:paraId="7367A146" w14:textId="77777777" w:rsidR="000C3785" w:rsidRDefault="00000000" w:rsidP="00D24751">
            <w:pPr>
              <w:jc w:val="center"/>
              <w:rPr>
                <w:color w:val="000000"/>
                <w:lang w:eastAsia="en-ID"/>
              </w:rPr>
            </w:pPr>
            <w:r>
              <w:rPr>
                <w:color w:val="000000"/>
                <w:lang w:eastAsia="en-ID"/>
              </w:rPr>
              <w:t>48,75%</w:t>
            </w:r>
          </w:p>
        </w:tc>
        <w:tc>
          <w:tcPr>
            <w:tcW w:w="960" w:type="dxa"/>
            <w:tcBorders>
              <w:top w:val="nil"/>
              <w:bottom w:val="single" w:sz="4" w:space="0" w:color="auto"/>
            </w:tcBorders>
            <w:shd w:val="clear" w:color="auto" w:fill="auto"/>
            <w:noWrap/>
            <w:vAlign w:val="center"/>
            <w:hideMark/>
          </w:tcPr>
          <w:p w14:paraId="69A2F2D6" w14:textId="77777777" w:rsidR="000C3785" w:rsidRDefault="00000000" w:rsidP="00D24751">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2B4AF80D" w14:textId="77777777" w:rsidR="000C3785" w:rsidRDefault="00000000" w:rsidP="00D24751">
            <w:pPr>
              <w:jc w:val="center"/>
              <w:rPr>
                <w:color w:val="000000"/>
                <w:lang w:eastAsia="en-ID"/>
              </w:rPr>
            </w:pPr>
            <w:r>
              <w:rPr>
                <w:color w:val="000000"/>
                <w:lang w:eastAsia="en-ID"/>
              </w:rPr>
              <w:t> </w:t>
            </w:r>
          </w:p>
        </w:tc>
      </w:tr>
      <w:tr w:rsidR="000C3785" w14:paraId="68CD772C" w14:textId="77777777" w:rsidTr="00D24751">
        <w:trPr>
          <w:trHeight w:val="315"/>
        </w:trPr>
        <w:tc>
          <w:tcPr>
            <w:tcW w:w="1334" w:type="dxa"/>
            <w:vMerge/>
            <w:tcBorders>
              <w:top w:val="nil"/>
              <w:bottom w:val="single" w:sz="4" w:space="0" w:color="000000"/>
            </w:tcBorders>
            <w:vAlign w:val="center"/>
            <w:hideMark/>
          </w:tcPr>
          <w:p w14:paraId="7CF68590" w14:textId="77777777" w:rsidR="000C3785" w:rsidRDefault="000C3785" w:rsidP="00D24751">
            <w:pPr>
              <w:rPr>
                <w:color w:val="000000"/>
                <w:lang w:eastAsia="en-ID"/>
              </w:rPr>
            </w:pPr>
          </w:p>
        </w:tc>
        <w:tc>
          <w:tcPr>
            <w:tcW w:w="763" w:type="dxa"/>
            <w:vMerge w:val="restart"/>
            <w:tcBorders>
              <w:top w:val="nil"/>
              <w:bottom w:val="single" w:sz="4" w:space="0" w:color="000000"/>
            </w:tcBorders>
            <w:shd w:val="clear" w:color="auto" w:fill="auto"/>
            <w:noWrap/>
            <w:vAlign w:val="center"/>
            <w:hideMark/>
          </w:tcPr>
          <w:p w14:paraId="186EECDC" w14:textId="77777777" w:rsidR="000C3785" w:rsidRDefault="00000000" w:rsidP="00D24751">
            <w:pPr>
              <w:jc w:val="center"/>
              <w:rPr>
                <w:color w:val="000000"/>
                <w:lang w:eastAsia="en-ID"/>
              </w:rPr>
            </w:pPr>
            <w:r>
              <w:rPr>
                <w:color w:val="000000"/>
                <w:lang w:eastAsia="en-ID"/>
              </w:rPr>
              <w:t>RB 6</w:t>
            </w:r>
          </w:p>
        </w:tc>
        <w:tc>
          <w:tcPr>
            <w:tcW w:w="960" w:type="dxa"/>
            <w:tcBorders>
              <w:top w:val="nil"/>
              <w:bottom w:val="single" w:sz="4" w:space="0" w:color="auto"/>
            </w:tcBorders>
            <w:shd w:val="clear" w:color="auto" w:fill="auto"/>
            <w:noWrap/>
            <w:vAlign w:val="center"/>
            <w:hideMark/>
          </w:tcPr>
          <w:p w14:paraId="72817E06" w14:textId="77777777" w:rsidR="000C3785" w:rsidRDefault="00000000" w:rsidP="00D24751">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6CCC9EAB" w14:textId="77777777" w:rsidR="000C3785" w:rsidRDefault="00000000" w:rsidP="00D24751">
            <w:pPr>
              <w:jc w:val="center"/>
              <w:rPr>
                <w:color w:val="000000"/>
                <w:lang w:eastAsia="en-ID"/>
              </w:rPr>
            </w:pPr>
            <w:r>
              <w:rPr>
                <w:color w:val="000000"/>
                <w:lang w:eastAsia="en-ID"/>
              </w:rPr>
              <w:t>3</w:t>
            </w:r>
          </w:p>
        </w:tc>
        <w:tc>
          <w:tcPr>
            <w:tcW w:w="960" w:type="dxa"/>
            <w:tcBorders>
              <w:top w:val="nil"/>
              <w:bottom w:val="single" w:sz="4" w:space="0" w:color="auto"/>
            </w:tcBorders>
            <w:shd w:val="clear" w:color="auto" w:fill="auto"/>
            <w:noWrap/>
            <w:vAlign w:val="center"/>
            <w:hideMark/>
          </w:tcPr>
          <w:p w14:paraId="00EFF4F2" w14:textId="77777777" w:rsidR="000C3785" w:rsidRDefault="00000000" w:rsidP="00D24751">
            <w:pPr>
              <w:jc w:val="center"/>
              <w:rPr>
                <w:color w:val="000000"/>
                <w:lang w:eastAsia="en-ID"/>
              </w:rPr>
            </w:pPr>
            <w:r>
              <w:rPr>
                <w:color w:val="000000"/>
                <w:lang w:eastAsia="en-ID"/>
              </w:rPr>
              <w:t>8</w:t>
            </w:r>
          </w:p>
        </w:tc>
        <w:tc>
          <w:tcPr>
            <w:tcW w:w="960" w:type="dxa"/>
            <w:tcBorders>
              <w:top w:val="nil"/>
              <w:bottom w:val="single" w:sz="4" w:space="0" w:color="auto"/>
            </w:tcBorders>
            <w:shd w:val="clear" w:color="auto" w:fill="auto"/>
            <w:noWrap/>
            <w:vAlign w:val="center"/>
            <w:hideMark/>
          </w:tcPr>
          <w:p w14:paraId="10948DE8" w14:textId="77777777" w:rsidR="000C3785" w:rsidRDefault="00000000" w:rsidP="00D24751">
            <w:pPr>
              <w:jc w:val="center"/>
              <w:rPr>
                <w:color w:val="000000"/>
                <w:lang w:eastAsia="en-ID"/>
              </w:rPr>
            </w:pPr>
            <w:r>
              <w:rPr>
                <w:color w:val="000000"/>
                <w:lang w:eastAsia="en-ID"/>
              </w:rPr>
              <w:t>33</w:t>
            </w:r>
          </w:p>
        </w:tc>
        <w:tc>
          <w:tcPr>
            <w:tcW w:w="960" w:type="dxa"/>
            <w:tcBorders>
              <w:top w:val="nil"/>
              <w:bottom w:val="single" w:sz="4" w:space="0" w:color="auto"/>
            </w:tcBorders>
            <w:shd w:val="clear" w:color="auto" w:fill="auto"/>
            <w:noWrap/>
            <w:vAlign w:val="center"/>
            <w:hideMark/>
          </w:tcPr>
          <w:p w14:paraId="2E14B448" w14:textId="77777777" w:rsidR="000C3785" w:rsidRDefault="00000000" w:rsidP="00D24751">
            <w:pPr>
              <w:jc w:val="center"/>
              <w:rPr>
                <w:color w:val="000000"/>
                <w:lang w:eastAsia="en-ID"/>
              </w:rPr>
            </w:pPr>
            <w:r>
              <w:rPr>
                <w:color w:val="000000"/>
                <w:lang w:eastAsia="en-ID"/>
              </w:rPr>
              <w:t>36</w:t>
            </w:r>
          </w:p>
        </w:tc>
        <w:tc>
          <w:tcPr>
            <w:tcW w:w="960" w:type="dxa"/>
            <w:tcBorders>
              <w:top w:val="nil"/>
              <w:bottom w:val="single" w:sz="4" w:space="0" w:color="auto"/>
            </w:tcBorders>
            <w:shd w:val="clear" w:color="auto" w:fill="auto"/>
            <w:noWrap/>
            <w:vAlign w:val="center"/>
            <w:hideMark/>
          </w:tcPr>
          <w:p w14:paraId="6B54F992" w14:textId="77777777" w:rsidR="000C3785" w:rsidRDefault="00000000" w:rsidP="00D24751">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35F73C34" w14:textId="77777777" w:rsidR="000C3785" w:rsidRDefault="00000000" w:rsidP="00D24751">
            <w:pPr>
              <w:jc w:val="center"/>
              <w:rPr>
                <w:color w:val="000000"/>
                <w:lang w:eastAsia="en-ID"/>
              </w:rPr>
            </w:pPr>
            <w:r>
              <w:rPr>
                <w:color w:val="000000"/>
                <w:lang w:eastAsia="en-ID"/>
              </w:rPr>
              <w:t>3.275</w:t>
            </w:r>
          </w:p>
        </w:tc>
      </w:tr>
      <w:tr w:rsidR="000C3785" w14:paraId="222FEF11" w14:textId="77777777" w:rsidTr="00D24751">
        <w:trPr>
          <w:trHeight w:val="315"/>
        </w:trPr>
        <w:tc>
          <w:tcPr>
            <w:tcW w:w="1334" w:type="dxa"/>
            <w:vMerge/>
            <w:tcBorders>
              <w:top w:val="nil"/>
              <w:bottom w:val="single" w:sz="4" w:space="0" w:color="000000"/>
            </w:tcBorders>
            <w:vAlign w:val="center"/>
            <w:hideMark/>
          </w:tcPr>
          <w:p w14:paraId="2D61BC7C" w14:textId="77777777" w:rsidR="000C3785" w:rsidRDefault="000C3785" w:rsidP="00D24751">
            <w:pPr>
              <w:rPr>
                <w:color w:val="000000"/>
                <w:lang w:eastAsia="en-ID"/>
              </w:rPr>
            </w:pPr>
          </w:p>
        </w:tc>
        <w:tc>
          <w:tcPr>
            <w:tcW w:w="763" w:type="dxa"/>
            <w:vMerge/>
            <w:tcBorders>
              <w:top w:val="nil"/>
              <w:bottom w:val="single" w:sz="4" w:space="0" w:color="000000"/>
            </w:tcBorders>
            <w:vAlign w:val="center"/>
            <w:hideMark/>
          </w:tcPr>
          <w:p w14:paraId="1988B14C" w14:textId="77777777" w:rsidR="000C3785" w:rsidRDefault="000C3785" w:rsidP="00D24751">
            <w:pPr>
              <w:rPr>
                <w:color w:val="000000"/>
                <w:lang w:eastAsia="en-ID"/>
              </w:rPr>
            </w:pPr>
          </w:p>
        </w:tc>
        <w:tc>
          <w:tcPr>
            <w:tcW w:w="960" w:type="dxa"/>
            <w:tcBorders>
              <w:top w:val="nil"/>
              <w:bottom w:val="single" w:sz="4" w:space="0" w:color="auto"/>
            </w:tcBorders>
            <w:shd w:val="clear" w:color="auto" w:fill="auto"/>
            <w:noWrap/>
            <w:vAlign w:val="center"/>
            <w:hideMark/>
          </w:tcPr>
          <w:p w14:paraId="2C0678B1" w14:textId="77777777" w:rsidR="000C3785" w:rsidRDefault="00000000" w:rsidP="00D24751">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0F50EE1A" w14:textId="77777777" w:rsidR="000C3785" w:rsidRDefault="00000000" w:rsidP="00D24751">
            <w:pPr>
              <w:jc w:val="center"/>
              <w:rPr>
                <w:color w:val="000000"/>
                <w:lang w:eastAsia="en-ID"/>
              </w:rPr>
            </w:pPr>
            <w:r>
              <w:rPr>
                <w:color w:val="000000"/>
                <w:lang w:eastAsia="en-ID"/>
              </w:rPr>
              <w:t>3,75%</w:t>
            </w:r>
          </w:p>
        </w:tc>
        <w:tc>
          <w:tcPr>
            <w:tcW w:w="960" w:type="dxa"/>
            <w:tcBorders>
              <w:top w:val="nil"/>
              <w:bottom w:val="single" w:sz="4" w:space="0" w:color="auto"/>
            </w:tcBorders>
            <w:shd w:val="clear" w:color="auto" w:fill="auto"/>
            <w:noWrap/>
            <w:vAlign w:val="center"/>
            <w:hideMark/>
          </w:tcPr>
          <w:p w14:paraId="2ECB2015" w14:textId="77777777" w:rsidR="000C3785" w:rsidRDefault="00000000" w:rsidP="00D24751">
            <w:pPr>
              <w:jc w:val="center"/>
              <w:rPr>
                <w:color w:val="000000"/>
                <w:lang w:eastAsia="en-ID"/>
              </w:rPr>
            </w:pPr>
            <w:r>
              <w:rPr>
                <w:color w:val="000000"/>
                <w:lang w:eastAsia="en-ID"/>
              </w:rPr>
              <w:t>10%</w:t>
            </w:r>
          </w:p>
        </w:tc>
        <w:tc>
          <w:tcPr>
            <w:tcW w:w="960" w:type="dxa"/>
            <w:tcBorders>
              <w:top w:val="nil"/>
              <w:bottom w:val="single" w:sz="4" w:space="0" w:color="auto"/>
            </w:tcBorders>
            <w:shd w:val="clear" w:color="auto" w:fill="auto"/>
            <w:noWrap/>
            <w:vAlign w:val="center"/>
            <w:hideMark/>
          </w:tcPr>
          <w:p w14:paraId="419A87CA" w14:textId="77777777" w:rsidR="000C3785" w:rsidRDefault="00000000" w:rsidP="00D24751">
            <w:pPr>
              <w:jc w:val="center"/>
              <w:rPr>
                <w:color w:val="000000"/>
                <w:lang w:eastAsia="en-ID"/>
              </w:rPr>
            </w:pPr>
            <w:r>
              <w:rPr>
                <w:color w:val="000000"/>
                <w:lang w:eastAsia="en-ID"/>
              </w:rPr>
              <w:t>41,25%</w:t>
            </w:r>
          </w:p>
        </w:tc>
        <w:tc>
          <w:tcPr>
            <w:tcW w:w="960" w:type="dxa"/>
            <w:tcBorders>
              <w:top w:val="nil"/>
              <w:bottom w:val="single" w:sz="4" w:space="0" w:color="auto"/>
            </w:tcBorders>
            <w:shd w:val="clear" w:color="auto" w:fill="auto"/>
            <w:noWrap/>
            <w:vAlign w:val="center"/>
            <w:hideMark/>
          </w:tcPr>
          <w:p w14:paraId="60583922" w14:textId="77777777" w:rsidR="000C3785" w:rsidRDefault="00000000" w:rsidP="00D24751">
            <w:pPr>
              <w:jc w:val="center"/>
              <w:rPr>
                <w:color w:val="000000"/>
                <w:lang w:eastAsia="en-ID"/>
              </w:rPr>
            </w:pPr>
            <w:r>
              <w:rPr>
                <w:color w:val="000000"/>
                <w:lang w:eastAsia="en-ID"/>
              </w:rPr>
              <w:t>45%</w:t>
            </w:r>
          </w:p>
        </w:tc>
        <w:tc>
          <w:tcPr>
            <w:tcW w:w="960" w:type="dxa"/>
            <w:tcBorders>
              <w:top w:val="nil"/>
              <w:bottom w:val="single" w:sz="4" w:space="0" w:color="auto"/>
            </w:tcBorders>
            <w:shd w:val="clear" w:color="auto" w:fill="auto"/>
            <w:noWrap/>
            <w:vAlign w:val="center"/>
            <w:hideMark/>
          </w:tcPr>
          <w:p w14:paraId="3394A4A5" w14:textId="77777777" w:rsidR="000C3785" w:rsidRDefault="00000000" w:rsidP="00D24751">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687D18DE" w14:textId="77777777" w:rsidR="000C3785" w:rsidRDefault="00000000" w:rsidP="00D24751">
            <w:pPr>
              <w:jc w:val="center"/>
              <w:rPr>
                <w:color w:val="000000"/>
                <w:lang w:eastAsia="en-ID"/>
              </w:rPr>
            </w:pPr>
            <w:r>
              <w:rPr>
                <w:color w:val="000000"/>
                <w:lang w:eastAsia="en-ID"/>
              </w:rPr>
              <w:t> </w:t>
            </w:r>
          </w:p>
        </w:tc>
      </w:tr>
    </w:tbl>
    <w:p w14:paraId="23F320AA" w14:textId="77777777" w:rsidR="000C3785" w:rsidRDefault="000C3785">
      <w:pPr>
        <w:pStyle w:val="Body"/>
        <w:ind w:firstLine="0"/>
        <w:rPr>
          <w:rFonts w:asciiTheme="majorBidi" w:hAnsiTheme="majorBidi" w:cstheme="majorBidi"/>
          <w:sz w:val="24"/>
          <w:szCs w:val="24"/>
          <w:lang w:val="en-ID"/>
        </w:rPr>
      </w:pPr>
    </w:p>
    <w:p w14:paraId="4138EA28" w14:textId="40A542A6" w:rsidR="000C3785" w:rsidRDefault="00000000">
      <w:pPr>
        <w:pStyle w:val="Body"/>
        <w:rPr>
          <w:rFonts w:asciiTheme="majorBidi" w:hAnsiTheme="majorBidi" w:cstheme="majorBidi"/>
          <w:sz w:val="24"/>
          <w:szCs w:val="24"/>
          <w:lang w:val="en-ID"/>
        </w:rPr>
      </w:pPr>
      <w:r>
        <w:rPr>
          <w:rFonts w:asciiTheme="majorBidi" w:hAnsiTheme="majorBidi" w:cstheme="majorBidi"/>
          <w:sz w:val="24"/>
          <w:szCs w:val="24"/>
          <w:lang w:val="en-ID"/>
        </w:rPr>
        <w:t>Based on Table 8, it can be analyzed that among all the relational bonds indicators, it is evident that indicator RB5, "I trust the Kahf brand because it is under the umbrella of Big Company Paragon Group (This company also oversees several other big brands such as Wardah, Emina, Make Over, etc.)," has the highest mean compared to others, which is 3.338. This can be interpreted as the majority of respondents agree that knowing the company behind this brand is a big company, so there is no doubt about its overall quality.</w:t>
      </w:r>
    </w:p>
    <w:p w14:paraId="3F7BD68D" w14:textId="77777777" w:rsidR="000C3785" w:rsidRDefault="00000000">
      <w:pPr>
        <w:pStyle w:val="Body"/>
        <w:rPr>
          <w:rFonts w:asciiTheme="majorBidi" w:hAnsiTheme="majorBidi" w:cstheme="majorBidi"/>
          <w:sz w:val="24"/>
          <w:szCs w:val="24"/>
          <w:lang w:val="en-ID"/>
        </w:rPr>
      </w:pPr>
      <w:r>
        <w:rPr>
          <w:rFonts w:asciiTheme="majorBidi" w:hAnsiTheme="majorBidi" w:cstheme="majorBidi"/>
          <w:sz w:val="24"/>
          <w:szCs w:val="24"/>
          <w:lang w:val="en-ID"/>
        </w:rPr>
        <w:t>On the other hand, for indicator RB2, "Kahf actively offers challenges with attractive prizes when purchasing products online," and indicator RB3, "Kahf actively organizes community activities for users through the community it has created," each has a mean of 3.175, which is the lowest among the indicators. This means that not many people take advantage of the challenges organized by Kahf, and not many participate in the community activities created by Kahf. Next, the analysis continues for the Behavioral Intention indicators, with the following details:</w:t>
      </w:r>
    </w:p>
    <w:p w14:paraId="6E250C0A" w14:textId="128A64DE" w:rsidR="000C3785" w:rsidRPr="00D24751" w:rsidRDefault="00000000">
      <w:pPr>
        <w:pStyle w:val="Body"/>
        <w:ind w:firstLine="0"/>
        <w:jc w:val="center"/>
        <w:rPr>
          <w:rFonts w:asciiTheme="majorBidi" w:hAnsiTheme="majorBidi" w:cstheme="majorBidi"/>
          <w:b/>
          <w:bCs/>
          <w:sz w:val="24"/>
          <w:szCs w:val="24"/>
          <w:lang w:val="en-ID"/>
        </w:rPr>
      </w:pPr>
      <w:r w:rsidRPr="00D24751">
        <w:rPr>
          <w:rFonts w:asciiTheme="majorBidi" w:hAnsiTheme="majorBidi" w:cstheme="majorBidi"/>
          <w:b/>
          <w:bCs/>
          <w:sz w:val="24"/>
          <w:szCs w:val="24"/>
          <w:lang w:val="en-ID"/>
        </w:rPr>
        <w:t xml:space="preserve">Tabel 9 </w:t>
      </w:r>
      <w:r w:rsidRPr="00D24751">
        <w:rPr>
          <w:rFonts w:asciiTheme="majorBidi" w:hAnsiTheme="majorBidi" w:cstheme="majorBidi"/>
          <w:b/>
          <w:bCs/>
          <w:sz w:val="24"/>
          <w:szCs w:val="24"/>
        </w:rPr>
        <w:t xml:space="preserve">Descriptive analysis of </w:t>
      </w:r>
      <w:r w:rsidRPr="00D24751">
        <w:rPr>
          <w:rFonts w:asciiTheme="majorBidi" w:hAnsiTheme="majorBidi" w:cstheme="majorBidi"/>
          <w:b/>
          <w:bCs/>
          <w:sz w:val="24"/>
          <w:szCs w:val="24"/>
          <w:lang w:val="en-ID"/>
        </w:rPr>
        <w:t>Behavioral Intention Indicator</w:t>
      </w:r>
    </w:p>
    <w:tbl>
      <w:tblPr>
        <w:tblW w:w="8781" w:type="dxa"/>
        <w:tblInd w:w="-147" w:type="dxa"/>
        <w:tblLook w:val="04A0" w:firstRow="1" w:lastRow="0" w:firstColumn="1" w:lastColumn="0" w:noHBand="0" w:noVBand="1"/>
      </w:tblPr>
      <w:tblGrid>
        <w:gridCol w:w="1349"/>
        <w:gridCol w:w="763"/>
        <w:gridCol w:w="729"/>
        <w:gridCol w:w="960"/>
        <w:gridCol w:w="960"/>
        <w:gridCol w:w="960"/>
        <w:gridCol w:w="960"/>
        <w:gridCol w:w="1057"/>
        <w:gridCol w:w="1043"/>
      </w:tblGrid>
      <w:tr w:rsidR="000C3785" w14:paraId="26B9270D" w14:textId="77777777" w:rsidTr="00D24751">
        <w:trPr>
          <w:trHeight w:val="630"/>
          <w:tblHeader/>
        </w:trPr>
        <w:tc>
          <w:tcPr>
            <w:tcW w:w="1349" w:type="dxa"/>
            <w:tcBorders>
              <w:top w:val="single" w:sz="4" w:space="0" w:color="auto"/>
              <w:bottom w:val="single" w:sz="4" w:space="0" w:color="auto"/>
            </w:tcBorders>
            <w:shd w:val="clear" w:color="auto" w:fill="auto"/>
            <w:vAlign w:val="center"/>
            <w:hideMark/>
          </w:tcPr>
          <w:p w14:paraId="1E4BBD1E" w14:textId="77777777" w:rsidR="000C3785" w:rsidRDefault="00000000">
            <w:pPr>
              <w:jc w:val="center"/>
              <w:rPr>
                <w:b/>
                <w:bCs/>
                <w:color w:val="000000"/>
                <w:lang w:eastAsia="en-ID"/>
              </w:rPr>
            </w:pPr>
            <w:r>
              <w:rPr>
                <w:b/>
                <w:bCs/>
                <w:color w:val="000000"/>
                <w:lang w:eastAsia="en-ID"/>
              </w:rPr>
              <w:t xml:space="preserve">Dimention </w:t>
            </w:r>
          </w:p>
        </w:tc>
        <w:tc>
          <w:tcPr>
            <w:tcW w:w="763" w:type="dxa"/>
            <w:tcBorders>
              <w:top w:val="single" w:sz="4" w:space="0" w:color="auto"/>
              <w:bottom w:val="single" w:sz="4" w:space="0" w:color="auto"/>
            </w:tcBorders>
            <w:shd w:val="clear" w:color="auto" w:fill="auto"/>
            <w:vAlign w:val="center"/>
            <w:hideMark/>
          </w:tcPr>
          <w:p w14:paraId="5AA2E783" w14:textId="77777777" w:rsidR="000C3785" w:rsidRDefault="00000000">
            <w:pPr>
              <w:jc w:val="center"/>
              <w:rPr>
                <w:b/>
                <w:bCs/>
                <w:color w:val="000000"/>
                <w:lang w:eastAsia="en-ID"/>
              </w:rPr>
            </w:pPr>
            <w:r>
              <w:rPr>
                <w:b/>
                <w:bCs/>
                <w:color w:val="000000"/>
                <w:lang w:eastAsia="en-ID"/>
              </w:rPr>
              <w:t>Code</w:t>
            </w:r>
          </w:p>
        </w:tc>
        <w:tc>
          <w:tcPr>
            <w:tcW w:w="729" w:type="dxa"/>
            <w:tcBorders>
              <w:top w:val="single" w:sz="4" w:space="0" w:color="auto"/>
              <w:bottom w:val="single" w:sz="4" w:space="0" w:color="auto"/>
            </w:tcBorders>
            <w:shd w:val="clear" w:color="auto" w:fill="auto"/>
            <w:vAlign w:val="center"/>
            <w:hideMark/>
          </w:tcPr>
          <w:p w14:paraId="36986E99" w14:textId="77777777" w:rsidR="000C3785" w:rsidRDefault="00000000">
            <w:pPr>
              <w:jc w:val="center"/>
              <w:rPr>
                <w:b/>
                <w:bCs/>
                <w:color w:val="000000"/>
                <w:lang w:eastAsia="en-ID"/>
              </w:rPr>
            </w:pPr>
            <w:r>
              <w:rPr>
                <w:b/>
                <w:bCs/>
                <w:color w:val="000000"/>
                <w:lang w:eastAsia="en-ID"/>
              </w:rPr>
              <w:t> </w:t>
            </w:r>
          </w:p>
        </w:tc>
        <w:tc>
          <w:tcPr>
            <w:tcW w:w="960" w:type="dxa"/>
            <w:tcBorders>
              <w:top w:val="single" w:sz="4" w:space="0" w:color="auto"/>
              <w:bottom w:val="single" w:sz="4" w:space="0" w:color="auto"/>
            </w:tcBorders>
            <w:shd w:val="clear" w:color="auto" w:fill="auto"/>
            <w:vAlign w:val="center"/>
            <w:hideMark/>
          </w:tcPr>
          <w:p w14:paraId="10D7AD8A" w14:textId="77777777" w:rsidR="000C3785" w:rsidRDefault="00000000">
            <w:pPr>
              <w:jc w:val="center"/>
              <w:rPr>
                <w:b/>
                <w:bCs/>
                <w:color w:val="000000"/>
                <w:lang w:eastAsia="en-ID"/>
              </w:rPr>
            </w:pPr>
            <w:r>
              <w:rPr>
                <w:b/>
                <w:bCs/>
                <w:color w:val="000000"/>
                <w:lang w:eastAsia="en-ID"/>
              </w:rPr>
              <w:t>STS</w:t>
            </w:r>
          </w:p>
        </w:tc>
        <w:tc>
          <w:tcPr>
            <w:tcW w:w="960" w:type="dxa"/>
            <w:tcBorders>
              <w:top w:val="single" w:sz="4" w:space="0" w:color="auto"/>
              <w:bottom w:val="single" w:sz="4" w:space="0" w:color="auto"/>
            </w:tcBorders>
            <w:shd w:val="clear" w:color="auto" w:fill="auto"/>
            <w:vAlign w:val="center"/>
            <w:hideMark/>
          </w:tcPr>
          <w:p w14:paraId="3D294553" w14:textId="77777777" w:rsidR="000C3785" w:rsidRDefault="00000000">
            <w:pPr>
              <w:jc w:val="center"/>
              <w:rPr>
                <w:b/>
                <w:bCs/>
                <w:color w:val="000000"/>
                <w:lang w:eastAsia="en-ID"/>
              </w:rPr>
            </w:pPr>
            <w:r>
              <w:rPr>
                <w:b/>
                <w:bCs/>
                <w:color w:val="000000"/>
                <w:lang w:eastAsia="en-ID"/>
              </w:rPr>
              <w:t>TS</w:t>
            </w:r>
          </w:p>
        </w:tc>
        <w:tc>
          <w:tcPr>
            <w:tcW w:w="960" w:type="dxa"/>
            <w:tcBorders>
              <w:top w:val="single" w:sz="4" w:space="0" w:color="auto"/>
              <w:bottom w:val="single" w:sz="4" w:space="0" w:color="auto"/>
            </w:tcBorders>
            <w:shd w:val="clear" w:color="auto" w:fill="auto"/>
            <w:vAlign w:val="center"/>
            <w:hideMark/>
          </w:tcPr>
          <w:p w14:paraId="735551D9" w14:textId="77777777" w:rsidR="000C3785" w:rsidRDefault="00000000">
            <w:pPr>
              <w:jc w:val="center"/>
              <w:rPr>
                <w:b/>
                <w:bCs/>
                <w:color w:val="000000"/>
                <w:lang w:eastAsia="en-ID"/>
              </w:rPr>
            </w:pPr>
            <w:r>
              <w:rPr>
                <w:b/>
                <w:bCs/>
                <w:color w:val="000000"/>
                <w:lang w:eastAsia="en-ID"/>
              </w:rPr>
              <w:t>S</w:t>
            </w:r>
          </w:p>
        </w:tc>
        <w:tc>
          <w:tcPr>
            <w:tcW w:w="960" w:type="dxa"/>
            <w:tcBorders>
              <w:top w:val="single" w:sz="4" w:space="0" w:color="auto"/>
              <w:bottom w:val="single" w:sz="4" w:space="0" w:color="auto"/>
            </w:tcBorders>
            <w:shd w:val="clear" w:color="auto" w:fill="auto"/>
            <w:vAlign w:val="center"/>
            <w:hideMark/>
          </w:tcPr>
          <w:p w14:paraId="2B31E3BA" w14:textId="77777777" w:rsidR="000C3785" w:rsidRDefault="00000000">
            <w:pPr>
              <w:jc w:val="center"/>
              <w:rPr>
                <w:b/>
                <w:bCs/>
                <w:color w:val="000000"/>
                <w:lang w:eastAsia="en-ID"/>
              </w:rPr>
            </w:pPr>
            <w:r>
              <w:rPr>
                <w:b/>
                <w:bCs/>
                <w:color w:val="000000"/>
                <w:lang w:eastAsia="en-ID"/>
              </w:rPr>
              <w:t>SS</w:t>
            </w:r>
          </w:p>
        </w:tc>
        <w:tc>
          <w:tcPr>
            <w:tcW w:w="1057" w:type="dxa"/>
            <w:tcBorders>
              <w:top w:val="single" w:sz="4" w:space="0" w:color="auto"/>
              <w:bottom w:val="single" w:sz="4" w:space="0" w:color="auto"/>
            </w:tcBorders>
            <w:shd w:val="clear" w:color="auto" w:fill="auto"/>
            <w:vAlign w:val="center"/>
            <w:hideMark/>
          </w:tcPr>
          <w:p w14:paraId="33FA0DA5" w14:textId="77777777" w:rsidR="000C3785" w:rsidRDefault="00000000">
            <w:pPr>
              <w:jc w:val="center"/>
              <w:rPr>
                <w:b/>
                <w:bCs/>
                <w:color w:val="000000"/>
                <w:lang w:eastAsia="en-ID"/>
              </w:rPr>
            </w:pPr>
            <w:r>
              <w:rPr>
                <w:b/>
                <w:bCs/>
                <w:color w:val="000000"/>
                <w:lang w:eastAsia="en-ID"/>
              </w:rPr>
              <w:t>TOTAL</w:t>
            </w:r>
          </w:p>
        </w:tc>
        <w:tc>
          <w:tcPr>
            <w:tcW w:w="1043" w:type="dxa"/>
            <w:tcBorders>
              <w:top w:val="single" w:sz="4" w:space="0" w:color="auto"/>
              <w:bottom w:val="single" w:sz="4" w:space="0" w:color="auto"/>
            </w:tcBorders>
            <w:shd w:val="clear" w:color="auto" w:fill="auto"/>
            <w:vAlign w:val="center"/>
            <w:hideMark/>
          </w:tcPr>
          <w:p w14:paraId="1AEA39D3" w14:textId="77777777" w:rsidR="000C3785" w:rsidRDefault="00000000">
            <w:pPr>
              <w:jc w:val="center"/>
              <w:rPr>
                <w:b/>
                <w:bCs/>
                <w:color w:val="000000"/>
                <w:lang w:eastAsia="en-ID"/>
              </w:rPr>
            </w:pPr>
            <w:r>
              <w:rPr>
                <w:b/>
                <w:bCs/>
                <w:color w:val="000000"/>
                <w:lang w:eastAsia="en-ID"/>
              </w:rPr>
              <w:t>MEAN SCORE</w:t>
            </w:r>
          </w:p>
        </w:tc>
      </w:tr>
      <w:tr w:rsidR="000C3785" w14:paraId="6E55A6FC" w14:textId="77777777" w:rsidTr="00D24751">
        <w:trPr>
          <w:trHeight w:val="315"/>
        </w:trPr>
        <w:tc>
          <w:tcPr>
            <w:tcW w:w="1349" w:type="dxa"/>
            <w:vMerge w:val="restart"/>
            <w:tcBorders>
              <w:top w:val="nil"/>
              <w:bottom w:val="single" w:sz="4" w:space="0" w:color="000000"/>
            </w:tcBorders>
            <w:shd w:val="clear" w:color="auto" w:fill="auto"/>
            <w:vAlign w:val="center"/>
            <w:hideMark/>
          </w:tcPr>
          <w:p w14:paraId="281BD792" w14:textId="77777777" w:rsidR="000C3785" w:rsidRDefault="00000000">
            <w:pPr>
              <w:jc w:val="center"/>
              <w:rPr>
                <w:i/>
                <w:iCs/>
                <w:color w:val="000000"/>
                <w:lang w:eastAsia="en-ID"/>
              </w:rPr>
            </w:pPr>
            <w:r>
              <w:rPr>
                <w:i/>
                <w:iCs/>
                <w:color w:val="000000"/>
                <w:lang w:eastAsia="en-ID"/>
              </w:rPr>
              <w:t>Repurchase Intention</w:t>
            </w:r>
          </w:p>
        </w:tc>
        <w:tc>
          <w:tcPr>
            <w:tcW w:w="763" w:type="dxa"/>
            <w:vMerge w:val="restart"/>
            <w:tcBorders>
              <w:top w:val="nil"/>
              <w:bottom w:val="single" w:sz="4" w:space="0" w:color="000000"/>
            </w:tcBorders>
            <w:shd w:val="clear" w:color="auto" w:fill="auto"/>
            <w:noWrap/>
            <w:vAlign w:val="center"/>
            <w:hideMark/>
          </w:tcPr>
          <w:p w14:paraId="4F29B835" w14:textId="77777777" w:rsidR="000C3785" w:rsidRDefault="00000000">
            <w:pPr>
              <w:jc w:val="center"/>
              <w:rPr>
                <w:color w:val="000000"/>
                <w:lang w:eastAsia="en-ID"/>
              </w:rPr>
            </w:pPr>
            <w:r>
              <w:rPr>
                <w:color w:val="000000"/>
                <w:lang w:eastAsia="en-ID"/>
              </w:rPr>
              <w:t>BI 1</w:t>
            </w:r>
          </w:p>
        </w:tc>
        <w:tc>
          <w:tcPr>
            <w:tcW w:w="729" w:type="dxa"/>
            <w:tcBorders>
              <w:top w:val="nil"/>
              <w:bottom w:val="single" w:sz="4" w:space="0" w:color="auto"/>
            </w:tcBorders>
            <w:shd w:val="clear" w:color="auto" w:fill="auto"/>
            <w:noWrap/>
            <w:vAlign w:val="center"/>
            <w:hideMark/>
          </w:tcPr>
          <w:p w14:paraId="0E8C9DA0"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4387CAD5"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4B7D20B3" w14:textId="77777777" w:rsidR="000C3785" w:rsidRDefault="00000000">
            <w:pPr>
              <w:jc w:val="center"/>
              <w:rPr>
                <w:color w:val="000000"/>
                <w:lang w:eastAsia="en-ID"/>
              </w:rPr>
            </w:pPr>
            <w:r>
              <w:rPr>
                <w:color w:val="000000"/>
                <w:lang w:eastAsia="en-ID"/>
              </w:rPr>
              <w:t>9</w:t>
            </w:r>
          </w:p>
        </w:tc>
        <w:tc>
          <w:tcPr>
            <w:tcW w:w="960" w:type="dxa"/>
            <w:tcBorders>
              <w:top w:val="nil"/>
              <w:bottom w:val="single" w:sz="4" w:space="0" w:color="auto"/>
            </w:tcBorders>
            <w:shd w:val="clear" w:color="auto" w:fill="auto"/>
            <w:noWrap/>
            <w:vAlign w:val="center"/>
            <w:hideMark/>
          </w:tcPr>
          <w:p w14:paraId="1A5C4C45" w14:textId="77777777" w:rsidR="000C3785" w:rsidRDefault="00000000">
            <w:pPr>
              <w:jc w:val="center"/>
              <w:rPr>
                <w:color w:val="000000"/>
                <w:lang w:eastAsia="en-ID"/>
              </w:rPr>
            </w:pPr>
            <w:r>
              <w:rPr>
                <w:color w:val="000000"/>
                <w:lang w:eastAsia="en-ID"/>
              </w:rPr>
              <w:t>32</w:t>
            </w:r>
          </w:p>
        </w:tc>
        <w:tc>
          <w:tcPr>
            <w:tcW w:w="960" w:type="dxa"/>
            <w:tcBorders>
              <w:top w:val="nil"/>
              <w:bottom w:val="single" w:sz="4" w:space="0" w:color="auto"/>
            </w:tcBorders>
            <w:shd w:val="clear" w:color="auto" w:fill="auto"/>
            <w:noWrap/>
            <w:vAlign w:val="center"/>
            <w:hideMark/>
          </w:tcPr>
          <w:p w14:paraId="61E6B35A" w14:textId="77777777" w:rsidR="000C3785" w:rsidRDefault="00000000">
            <w:pPr>
              <w:jc w:val="center"/>
              <w:rPr>
                <w:color w:val="000000"/>
                <w:lang w:eastAsia="en-ID"/>
              </w:rPr>
            </w:pPr>
            <w:r>
              <w:rPr>
                <w:color w:val="000000"/>
                <w:lang w:eastAsia="en-ID"/>
              </w:rPr>
              <w:t>35</w:t>
            </w:r>
          </w:p>
        </w:tc>
        <w:tc>
          <w:tcPr>
            <w:tcW w:w="1057" w:type="dxa"/>
            <w:tcBorders>
              <w:top w:val="nil"/>
              <w:bottom w:val="single" w:sz="4" w:space="0" w:color="auto"/>
            </w:tcBorders>
            <w:shd w:val="clear" w:color="auto" w:fill="auto"/>
            <w:noWrap/>
            <w:vAlign w:val="center"/>
            <w:hideMark/>
          </w:tcPr>
          <w:p w14:paraId="6A7B7E0D"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1E9FAA51" w14:textId="77777777" w:rsidR="000C3785" w:rsidRDefault="00000000">
            <w:pPr>
              <w:jc w:val="center"/>
              <w:rPr>
                <w:color w:val="000000"/>
                <w:lang w:eastAsia="en-ID"/>
              </w:rPr>
            </w:pPr>
            <w:r>
              <w:rPr>
                <w:color w:val="000000"/>
                <w:lang w:eastAsia="en-ID"/>
              </w:rPr>
              <w:t>3.225</w:t>
            </w:r>
          </w:p>
        </w:tc>
      </w:tr>
      <w:tr w:rsidR="000C3785" w14:paraId="1F0922FD" w14:textId="77777777" w:rsidTr="00D24751">
        <w:trPr>
          <w:trHeight w:val="315"/>
        </w:trPr>
        <w:tc>
          <w:tcPr>
            <w:tcW w:w="1349" w:type="dxa"/>
            <w:vMerge/>
            <w:tcBorders>
              <w:top w:val="nil"/>
              <w:bottom w:val="single" w:sz="4" w:space="0" w:color="000000"/>
            </w:tcBorders>
            <w:vAlign w:val="center"/>
            <w:hideMark/>
          </w:tcPr>
          <w:p w14:paraId="66F40F46"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3BFAE8D7" w14:textId="77777777" w:rsidR="000C3785" w:rsidRDefault="000C3785">
            <w:pPr>
              <w:rPr>
                <w:color w:val="000000"/>
                <w:lang w:eastAsia="en-ID"/>
              </w:rPr>
            </w:pPr>
          </w:p>
        </w:tc>
        <w:tc>
          <w:tcPr>
            <w:tcW w:w="729" w:type="dxa"/>
            <w:tcBorders>
              <w:top w:val="nil"/>
              <w:bottom w:val="single" w:sz="4" w:space="0" w:color="auto"/>
            </w:tcBorders>
            <w:shd w:val="clear" w:color="auto" w:fill="auto"/>
            <w:noWrap/>
            <w:vAlign w:val="center"/>
            <w:hideMark/>
          </w:tcPr>
          <w:p w14:paraId="23C355FA"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17C61171"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2497E9AE" w14:textId="77777777" w:rsidR="000C3785" w:rsidRDefault="00000000">
            <w:pPr>
              <w:jc w:val="center"/>
              <w:rPr>
                <w:color w:val="000000"/>
                <w:lang w:eastAsia="en-ID"/>
              </w:rPr>
            </w:pPr>
            <w:r>
              <w:rPr>
                <w:color w:val="000000"/>
                <w:lang w:eastAsia="en-ID"/>
              </w:rPr>
              <w:t>11,25%</w:t>
            </w:r>
          </w:p>
        </w:tc>
        <w:tc>
          <w:tcPr>
            <w:tcW w:w="960" w:type="dxa"/>
            <w:tcBorders>
              <w:top w:val="nil"/>
              <w:bottom w:val="single" w:sz="4" w:space="0" w:color="auto"/>
            </w:tcBorders>
            <w:shd w:val="clear" w:color="auto" w:fill="auto"/>
            <w:noWrap/>
            <w:vAlign w:val="center"/>
            <w:hideMark/>
          </w:tcPr>
          <w:p w14:paraId="72EC7294" w14:textId="77777777" w:rsidR="000C3785" w:rsidRDefault="00000000">
            <w:pPr>
              <w:jc w:val="center"/>
              <w:rPr>
                <w:color w:val="000000"/>
                <w:lang w:eastAsia="en-ID"/>
              </w:rPr>
            </w:pPr>
            <w:r>
              <w:rPr>
                <w:color w:val="000000"/>
                <w:lang w:eastAsia="en-ID"/>
              </w:rPr>
              <w:t>40%</w:t>
            </w:r>
          </w:p>
        </w:tc>
        <w:tc>
          <w:tcPr>
            <w:tcW w:w="960" w:type="dxa"/>
            <w:tcBorders>
              <w:top w:val="nil"/>
              <w:bottom w:val="single" w:sz="4" w:space="0" w:color="auto"/>
            </w:tcBorders>
            <w:shd w:val="clear" w:color="auto" w:fill="auto"/>
            <w:noWrap/>
            <w:vAlign w:val="center"/>
            <w:hideMark/>
          </w:tcPr>
          <w:p w14:paraId="73F484B5" w14:textId="77777777" w:rsidR="000C3785" w:rsidRDefault="00000000">
            <w:pPr>
              <w:jc w:val="center"/>
              <w:rPr>
                <w:color w:val="000000"/>
                <w:lang w:eastAsia="en-ID"/>
              </w:rPr>
            </w:pPr>
            <w:r>
              <w:rPr>
                <w:color w:val="000000"/>
                <w:lang w:eastAsia="en-ID"/>
              </w:rPr>
              <w:t>43,75%</w:t>
            </w:r>
          </w:p>
        </w:tc>
        <w:tc>
          <w:tcPr>
            <w:tcW w:w="1057" w:type="dxa"/>
            <w:tcBorders>
              <w:top w:val="nil"/>
              <w:bottom w:val="single" w:sz="4" w:space="0" w:color="auto"/>
            </w:tcBorders>
            <w:shd w:val="clear" w:color="auto" w:fill="auto"/>
            <w:noWrap/>
            <w:vAlign w:val="center"/>
            <w:hideMark/>
          </w:tcPr>
          <w:p w14:paraId="06941828"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7A6F6881" w14:textId="77777777" w:rsidR="000C3785" w:rsidRDefault="00000000">
            <w:pPr>
              <w:jc w:val="center"/>
              <w:rPr>
                <w:color w:val="000000"/>
                <w:lang w:eastAsia="en-ID"/>
              </w:rPr>
            </w:pPr>
            <w:r>
              <w:rPr>
                <w:color w:val="000000"/>
                <w:lang w:eastAsia="en-ID"/>
              </w:rPr>
              <w:t> </w:t>
            </w:r>
          </w:p>
        </w:tc>
      </w:tr>
      <w:tr w:rsidR="000C3785" w14:paraId="02B42A67" w14:textId="77777777" w:rsidTr="00D24751">
        <w:trPr>
          <w:trHeight w:val="315"/>
        </w:trPr>
        <w:tc>
          <w:tcPr>
            <w:tcW w:w="1349" w:type="dxa"/>
            <w:vMerge/>
            <w:tcBorders>
              <w:top w:val="nil"/>
              <w:bottom w:val="single" w:sz="4" w:space="0" w:color="000000"/>
            </w:tcBorders>
            <w:vAlign w:val="center"/>
            <w:hideMark/>
          </w:tcPr>
          <w:p w14:paraId="3C8FFCC8" w14:textId="77777777" w:rsidR="000C3785" w:rsidRDefault="000C3785">
            <w:pPr>
              <w:rPr>
                <w:i/>
                <w:iCs/>
                <w:color w:val="000000"/>
                <w:lang w:eastAsia="en-ID"/>
              </w:rPr>
            </w:pPr>
          </w:p>
        </w:tc>
        <w:tc>
          <w:tcPr>
            <w:tcW w:w="763" w:type="dxa"/>
            <w:vMerge w:val="restart"/>
            <w:tcBorders>
              <w:top w:val="nil"/>
              <w:bottom w:val="single" w:sz="4" w:space="0" w:color="000000"/>
            </w:tcBorders>
            <w:shd w:val="clear" w:color="auto" w:fill="auto"/>
            <w:noWrap/>
            <w:vAlign w:val="center"/>
            <w:hideMark/>
          </w:tcPr>
          <w:p w14:paraId="7AE15952" w14:textId="77777777" w:rsidR="000C3785" w:rsidRDefault="00000000">
            <w:pPr>
              <w:jc w:val="center"/>
              <w:rPr>
                <w:color w:val="000000"/>
                <w:lang w:eastAsia="en-ID"/>
              </w:rPr>
            </w:pPr>
            <w:r>
              <w:rPr>
                <w:color w:val="000000"/>
                <w:lang w:eastAsia="en-ID"/>
              </w:rPr>
              <w:t>BI 2</w:t>
            </w:r>
          </w:p>
        </w:tc>
        <w:tc>
          <w:tcPr>
            <w:tcW w:w="729" w:type="dxa"/>
            <w:tcBorders>
              <w:top w:val="nil"/>
              <w:bottom w:val="single" w:sz="4" w:space="0" w:color="auto"/>
            </w:tcBorders>
            <w:shd w:val="clear" w:color="auto" w:fill="auto"/>
            <w:noWrap/>
            <w:vAlign w:val="center"/>
            <w:hideMark/>
          </w:tcPr>
          <w:p w14:paraId="322CA8BC"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7651F734"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41858DF6" w14:textId="77777777" w:rsidR="000C3785" w:rsidRDefault="00000000">
            <w:pPr>
              <w:jc w:val="center"/>
              <w:rPr>
                <w:color w:val="000000"/>
                <w:lang w:eastAsia="en-ID"/>
              </w:rPr>
            </w:pPr>
            <w:r>
              <w:rPr>
                <w:color w:val="000000"/>
                <w:lang w:eastAsia="en-ID"/>
              </w:rPr>
              <w:t>8</w:t>
            </w:r>
          </w:p>
        </w:tc>
        <w:tc>
          <w:tcPr>
            <w:tcW w:w="960" w:type="dxa"/>
            <w:tcBorders>
              <w:top w:val="nil"/>
              <w:bottom w:val="single" w:sz="4" w:space="0" w:color="auto"/>
            </w:tcBorders>
            <w:shd w:val="clear" w:color="auto" w:fill="auto"/>
            <w:noWrap/>
            <w:vAlign w:val="center"/>
            <w:hideMark/>
          </w:tcPr>
          <w:p w14:paraId="3BA3EAD0" w14:textId="77777777" w:rsidR="000C3785" w:rsidRDefault="00000000">
            <w:pPr>
              <w:jc w:val="center"/>
              <w:rPr>
                <w:color w:val="000000"/>
                <w:lang w:eastAsia="en-ID"/>
              </w:rPr>
            </w:pPr>
            <w:r>
              <w:rPr>
                <w:color w:val="000000"/>
                <w:lang w:eastAsia="en-ID"/>
              </w:rPr>
              <w:t>36</w:t>
            </w:r>
          </w:p>
        </w:tc>
        <w:tc>
          <w:tcPr>
            <w:tcW w:w="960" w:type="dxa"/>
            <w:tcBorders>
              <w:top w:val="nil"/>
              <w:bottom w:val="single" w:sz="4" w:space="0" w:color="auto"/>
            </w:tcBorders>
            <w:shd w:val="clear" w:color="auto" w:fill="auto"/>
            <w:noWrap/>
            <w:vAlign w:val="center"/>
            <w:hideMark/>
          </w:tcPr>
          <w:p w14:paraId="1A73FC3D" w14:textId="77777777" w:rsidR="000C3785" w:rsidRDefault="00000000">
            <w:pPr>
              <w:jc w:val="center"/>
              <w:rPr>
                <w:color w:val="000000"/>
                <w:lang w:eastAsia="en-ID"/>
              </w:rPr>
            </w:pPr>
            <w:r>
              <w:rPr>
                <w:color w:val="000000"/>
                <w:lang w:eastAsia="en-ID"/>
              </w:rPr>
              <w:t>32</w:t>
            </w:r>
          </w:p>
        </w:tc>
        <w:tc>
          <w:tcPr>
            <w:tcW w:w="1057" w:type="dxa"/>
            <w:tcBorders>
              <w:top w:val="nil"/>
              <w:bottom w:val="single" w:sz="4" w:space="0" w:color="auto"/>
            </w:tcBorders>
            <w:shd w:val="clear" w:color="auto" w:fill="auto"/>
            <w:noWrap/>
            <w:vAlign w:val="center"/>
            <w:hideMark/>
          </w:tcPr>
          <w:p w14:paraId="6EA07F5B"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1E42C60A" w14:textId="77777777" w:rsidR="000C3785" w:rsidRDefault="00000000">
            <w:pPr>
              <w:jc w:val="center"/>
              <w:rPr>
                <w:color w:val="000000"/>
                <w:lang w:eastAsia="en-ID"/>
              </w:rPr>
            </w:pPr>
            <w:r>
              <w:rPr>
                <w:color w:val="000000"/>
                <w:lang w:eastAsia="en-ID"/>
              </w:rPr>
              <w:t>3.200</w:t>
            </w:r>
          </w:p>
        </w:tc>
      </w:tr>
      <w:tr w:rsidR="000C3785" w14:paraId="213DFAFB" w14:textId="77777777" w:rsidTr="00D24751">
        <w:trPr>
          <w:trHeight w:val="315"/>
        </w:trPr>
        <w:tc>
          <w:tcPr>
            <w:tcW w:w="1349" w:type="dxa"/>
            <w:vMerge/>
            <w:tcBorders>
              <w:top w:val="nil"/>
              <w:bottom w:val="single" w:sz="4" w:space="0" w:color="000000"/>
            </w:tcBorders>
            <w:vAlign w:val="center"/>
            <w:hideMark/>
          </w:tcPr>
          <w:p w14:paraId="54CB70CE"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1BB3824E" w14:textId="77777777" w:rsidR="000C3785" w:rsidRDefault="000C3785">
            <w:pPr>
              <w:rPr>
                <w:color w:val="000000"/>
                <w:lang w:eastAsia="en-ID"/>
              </w:rPr>
            </w:pPr>
          </w:p>
        </w:tc>
        <w:tc>
          <w:tcPr>
            <w:tcW w:w="729" w:type="dxa"/>
            <w:tcBorders>
              <w:top w:val="nil"/>
              <w:bottom w:val="single" w:sz="4" w:space="0" w:color="auto"/>
            </w:tcBorders>
            <w:shd w:val="clear" w:color="auto" w:fill="auto"/>
            <w:noWrap/>
            <w:vAlign w:val="center"/>
            <w:hideMark/>
          </w:tcPr>
          <w:p w14:paraId="509AB14B"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5990649C"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137090C3" w14:textId="77777777" w:rsidR="000C3785" w:rsidRDefault="00000000">
            <w:pPr>
              <w:jc w:val="center"/>
              <w:rPr>
                <w:color w:val="000000"/>
                <w:lang w:eastAsia="en-ID"/>
              </w:rPr>
            </w:pPr>
            <w:r>
              <w:rPr>
                <w:color w:val="000000"/>
                <w:lang w:eastAsia="en-ID"/>
              </w:rPr>
              <w:t>10%</w:t>
            </w:r>
          </w:p>
        </w:tc>
        <w:tc>
          <w:tcPr>
            <w:tcW w:w="960" w:type="dxa"/>
            <w:tcBorders>
              <w:top w:val="nil"/>
              <w:bottom w:val="single" w:sz="4" w:space="0" w:color="auto"/>
            </w:tcBorders>
            <w:shd w:val="clear" w:color="auto" w:fill="auto"/>
            <w:noWrap/>
            <w:vAlign w:val="center"/>
            <w:hideMark/>
          </w:tcPr>
          <w:p w14:paraId="606E4561" w14:textId="77777777" w:rsidR="000C3785" w:rsidRDefault="00000000">
            <w:pPr>
              <w:jc w:val="center"/>
              <w:rPr>
                <w:color w:val="000000"/>
                <w:lang w:eastAsia="en-ID"/>
              </w:rPr>
            </w:pPr>
            <w:r>
              <w:rPr>
                <w:color w:val="000000"/>
                <w:lang w:eastAsia="en-ID"/>
              </w:rPr>
              <w:t>45%</w:t>
            </w:r>
          </w:p>
        </w:tc>
        <w:tc>
          <w:tcPr>
            <w:tcW w:w="960" w:type="dxa"/>
            <w:tcBorders>
              <w:top w:val="nil"/>
              <w:bottom w:val="single" w:sz="4" w:space="0" w:color="auto"/>
            </w:tcBorders>
            <w:shd w:val="clear" w:color="auto" w:fill="auto"/>
            <w:noWrap/>
            <w:vAlign w:val="center"/>
            <w:hideMark/>
          </w:tcPr>
          <w:p w14:paraId="01689174" w14:textId="77777777" w:rsidR="000C3785" w:rsidRDefault="00000000">
            <w:pPr>
              <w:jc w:val="center"/>
              <w:rPr>
                <w:color w:val="000000"/>
                <w:lang w:eastAsia="en-ID"/>
              </w:rPr>
            </w:pPr>
            <w:r>
              <w:rPr>
                <w:color w:val="000000"/>
                <w:lang w:eastAsia="en-ID"/>
              </w:rPr>
              <w:t>40%</w:t>
            </w:r>
          </w:p>
        </w:tc>
        <w:tc>
          <w:tcPr>
            <w:tcW w:w="1057" w:type="dxa"/>
            <w:tcBorders>
              <w:top w:val="nil"/>
              <w:bottom w:val="single" w:sz="4" w:space="0" w:color="auto"/>
            </w:tcBorders>
            <w:shd w:val="clear" w:color="auto" w:fill="auto"/>
            <w:noWrap/>
            <w:vAlign w:val="center"/>
            <w:hideMark/>
          </w:tcPr>
          <w:p w14:paraId="23A0C23E"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694899B7" w14:textId="77777777" w:rsidR="000C3785" w:rsidRDefault="00000000">
            <w:pPr>
              <w:jc w:val="center"/>
              <w:rPr>
                <w:color w:val="000000"/>
                <w:lang w:eastAsia="en-ID"/>
              </w:rPr>
            </w:pPr>
            <w:r>
              <w:rPr>
                <w:color w:val="000000"/>
                <w:lang w:eastAsia="en-ID"/>
              </w:rPr>
              <w:t> </w:t>
            </w:r>
          </w:p>
        </w:tc>
      </w:tr>
      <w:tr w:rsidR="000C3785" w14:paraId="5EC44E6B" w14:textId="77777777" w:rsidTr="00D24751">
        <w:trPr>
          <w:trHeight w:val="315"/>
        </w:trPr>
        <w:tc>
          <w:tcPr>
            <w:tcW w:w="1349" w:type="dxa"/>
            <w:vMerge w:val="restart"/>
            <w:tcBorders>
              <w:top w:val="nil"/>
              <w:bottom w:val="single" w:sz="4" w:space="0" w:color="000000"/>
            </w:tcBorders>
            <w:shd w:val="clear" w:color="auto" w:fill="auto"/>
            <w:vAlign w:val="center"/>
            <w:hideMark/>
          </w:tcPr>
          <w:p w14:paraId="61D223C8" w14:textId="77777777" w:rsidR="000C3785" w:rsidRDefault="00000000">
            <w:pPr>
              <w:jc w:val="center"/>
              <w:rPr>
                <w:i/>
                <w:iCs/>
                <w:color w:val="000000"/>
                <w:lang w:eastAsia="en-ID"/>
              </w:rPr>
            </w:pPr>
            <w:r>
              <w:rPr>
                <w:i/>
                <w:iCs/>
                <w:color w:val="000000"/>
                <w:lang w:eastAsia="en-ID"/>
              </w:rPr>
              <w:t>Price Premium</w:t>
            </w:r>
          </w:p>
        </w:tc>
        <w:tc>
          <w:tcPr>
            <w:tcW w:w="763" w:type="dxa"/>
            <w:vMerge w:val="restart"/>
            <w:tcBorders>
              <w:top w:val="nil"/>
              <w:bottom w:val="single" w:sz="4" w:space="0" w:color="000000"/>
            </w:tcBorders>
            <w:shd w:val="clear" w:color="auto" w:fill="auto"/>
            <w:noWrap/>
            <w:vAlign w:val="center"/>
            <w:hideMark/>
          </w:tcPr>
          <w:p w14:paraId="55B39D20" w14:textId="77777777" w:rsidR="000C3785" w:rsidRDefault="00000000">
            <w:pPr>
              <w:jc w:val="center"/>
              <w:rPr>
                <w:color w:val="000000"/>
                <w:lang w:eastAsia="en-ID"/>
              </w:rPr>
            </w:pPr>
            <w:r>
              <w:rPr>
                <w:color w:val="000000"/>
                <w:lang w:eastAsia="en-ID"/>
              </w:rPr>
              <w:t>BI 3</w:t>
            </w:r>
          </w:p>
        </w:tc>
        <w:tc>
          <w:tcPr>
            <w:tcW w:w="729" w:type="dxa"/>
            <w:tcBorders>
              <w:top w:val="nil"/>
              <w:bottom w:val="single" w:sz="4" w:space="0" w:color="auto"/>
            </w:tcBorders>
            <w:shd w:val="clear" w:color="auto" w:fill="auto"/>
            <w:noWrap/>
            <w:vAlign w:val="center"/>
            <w:hideMark/>
          </w:tcPr>
          <w:p w14:paraId="669FBCEC"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191FA3F2" w14:textId="77777777" w:rsidR="000C3785" w:rsidRDefault="00000000">
            <w:pPr>
              <w:jc w:val="center"/>
              <w:rPr>
                <w:color w:val="000000"/>
                <w:lang w:eastAsia="en-ID"/>
              </w:rPr>
            </w:pPr>
            <w:r>
              <w:rPr>
                <w:color w:val="000000"/>
                <w:lang w:eastAsia="en-ID"/>
              </w:rPr>
              <w:t>3</w:t>
            </w:r>
          </w:p>
        </w:tc>
        <w:tc>
          <w:tcPr>
            <w:tcW w:w="960" w:type="dxa"/>
            <w:tcBorders>
              <w:top w:val="nil"/>
              <w:bottom w:val="single" w:sz="4" w:space="0" w:color="auto"/>
            </w:tcBorders>
            <w:shd w:val="clear" w:color="auto" w:fill="auto"/>
            <w:noWrap/>
            <w:vAlign w:val="center"/>
            <w:hideMark/>
          </w:tcPr>
          <w:p w14:paraId="6DE13834" w14:textId="77777777" w:rsidR="000C3785" w:rsidRDefault="00000000">
            <w:pPr>
              <w:jc w:val="center"/>
              <w:rPr>
                <w:color w:val="000000"/>
                <w:lang w:eastAsia="en-ID"/>
              </w:rPr>
            </w:pPr>
            <w:r>
              <w:rPr>
                <w:color w:val="000000"/>
                <w:lang w:eastAsia="en-ID"/>
              </w:rPr>
              <w:t>9</w:t>
            </w:r>
          </w:p>
        </w:tc>
        <w:tc>
          <w:tcPr>
            <w:tcW w:w="960" w:type="dxa"/>
            <w:tcBorders>
              <w:top w:val="nil"/>
              <w:bottom w:val="single" w:sz="4" w:space="0" w:color="auto"/>
            </w:tcBorders>
            <w:shd w:val="clear" w:color="auto" w:fill="auto"/>
            <w:noWrap/>
            <w:vAlign w:val="center"/>
            <w:hideMark/>
          </w:tcPr>
          <w:p w14:paraId="7436130E" w14:textId="77777777" w:rsidR="000C3785" w:rsidRDefault="00000000">
            <w:pPr>
              <w:jc w:val="center"/>
              <w:rPr>
                <w:color w:val="000000"/>
                <w:lang w:eastAsia="en-ID"/>
              </w:rPr>
            </w:pPr>
            <w:r>
              <w:rPr>
                <w:color w:val="000000"/>
                <w:lang w:eastAsia="en-ID"/>
              </w:rPr>
              <w:t>34</w:t>
            </w:r>
          </w:p>
        </w:tc>
        <w:tc>
          <w:tcPr>
            <w:tcW w:w="960" w:type="dxa"/>
            <w:tcBorders>
              <w:top w:val="nil"/>
              <w:bottom w:val="single" w:sz="4" w:space="0" w:color="auto"/>
            </w:tcBorders>
            <w:shd w:val="clear" w:color="auto" w:fill="auto"/>
            <w:noWrap/>
            <w:vAlign w:val="center"/>
            <w:hideMark/>
          </w:tcPr>
          <w:p w14:paraId="5985FD24" w14:textId="77777777" w:rsidR="000C3785" w:rsidRDefault="00000000">
            <w:pPr>
              <w:jc w:val="center"/>
              <w:rPr>
                <w:color w:val="000000"/>
                <w:lang w:eastAsia="en-ID"/>
              </w:rPr>
            </w:pPr>
            <w:r>
              <w:rPr>
                <w:color w:val="000000"/>
                <w:lang w:eastAsia="en-ID"/>
              </w:rPr>
              <w:t>34</w:t>
            </w:r>
          </w:p>
        </w:tc>
        <w:tc>
          <w:tcPr>
            <w:tcW w:w="1057" w:type="dxa"/>
            <w:tcBorders>
              <w:top w:val="nil"/>
              <w:bottom w:val="single" w:sz="4" w:space="0" w:color="auto"/>
            </w:tcBorders>
            <w:shd w:val="clear" w:color="auto" w:fill="auto"/>
            <w:noWrap/>
            <w:vAlign w:val="center"/>
            <w:hideMark/>
          </w:tcPr>
          <w:p w14:paraId="044D2E11"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1FECE971" w14:textId="77777777" w:rsidR="000C3785" w:rsidRDefault="00000000">
            <w:pPr>
              <w:jc w:val="center"/>
              <w:rPr>
                <w:b/>
                <w:bCs/>
                <w:color w:val="000000"/>
                <w:lang w:eastAsia="en-ID"/>
              </w:rPr>
            </w:pPr>
            <w:r>
              <w:rPr>
                <w:b/>
                <w:bCs/>
                <w:color w:val="000000"/>
                <w:lang w:eastAsia="en-ID"/>
              </w:rPr>
              <w:t>3.238</w:t>
            </w:r>
          </w:p>
        </w:tc>
      </w:tr>
      <w:tr w:rsidR="000C3785" w14:paraId="630C05AD" w14:textId="77777777" w:rsidTr="00D24751">
        <w:trPr>
          <w:trHeight w:val="315"/>
        </w:trPr>
        <w:tc>
          <w:tcPr>
            <w:tcW w:w="1349" w:type="dxa"/>
            <w:vMerge/>
            <w:tcBorders>
              <w:top w:val="nil"/>
              <w:bottom w:val="single" w:sz="4" w:space="0" w:color="000000"/>
            </w:tcBorders>
            <w:vAlign w:val="center"/>
            <w:hideMark/>
          </w:tcPr>
          <w:p w14:paraId="2C014BD2"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48C66ED0" w14:textId="77777777" w:rsidR="000C3785" w:rsidRDefault="000C3785">
            <w:pPr>
              <w:rPr>
                <w:color w:val="000000"/>
                <w:lang w:eastAsia="en-ID"/>
              </w:rPr>
            </w:pPr>
          </w:p>
        </w:tc>
        <w:tc>
          <w:tcPr>
            <w:tcW w:w="729" w:type="dxa"/>
            <w:tcBorders>
              <w:top w:val="nil"/>
              <w:bottom w:val="single" w:sz="4" w:space="0" w:color="auto"/>
            </w:tcBorders>
            <w:shd w:val="clear" w:color="auto" w:fill="auto"/>
            <w:noWrap/>
            <w:vAlign w:val="center"/>
            <w:hideMark/>
          </w:tcPr>
          <w:p w14:paraId="7F95EBE3"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35876ADC" w14:textId="77777777" w:rsidR="000C3785" w:rsidRDefault="00000000">
            <w:pPr>
              <w:jc w:val="center"/>
              <w:rPr>
                <w:color w:val="000000"/>
                <w:lang w:eastAsia="en-ID"/>
              </w:rPr>
            </w:pPr>
            <w:r>
              <w:rPr>
                <w:color w:val="000000"/>
                <w:lang w:eastAsia="en-ID"/>
              </w:rPr>
              <w:t>3,75%</w:t>
            </w:r>
          </w:p>
        </w:tc>
        <w:tc>
          <w:tcPr>
            <w:tcW w:w="960" w:type="dxa"/>
            <w:tcBorders>
              <w:top w:val="nil"/>
              <w:bottom w:val="single" w:sz="4" w:space="0" w:color="auto"/>
            </w:tcBorders>
            <w:shd w:val="clear" w:color="auto" w:fill="auto"/>
            <w:noWrap/>
            <w:vAlign w:val="center"/>
            <w:hideMark/>
          </w:tcPr>
          <w:p w14:paraId="271B5C74" w14:textId="77777777" w:rsidR="000C3785" w:rsidRDefault="00000000">
            <w:pPr>
              <w:jc w:val="center"/>
              <w:rPr>
                <w:color w:val="000000"/>
                <w:lang w:eastAsia="en-ID"/>
              </w:rPr>
            </w:pPr>
            <w:r>
              <w:rPr>
                <w:color w:val="000000"/>
                <w:lang w:eastAsia="en-ID"/>
              </w:rPr>
              <w:t>11,25%</w:t>
            </w:r>
          </w:p>
        </w:tc>
        <w:tc>
          <w:tcPr>
            <w:tcW w:w="960" w:type="dxa"/>
            <w:tcBorders>
              <w:top w:val="nil"/>
              <w:bottom w:val="single" w:sz="4" w:space="0" w:color="auto"/>
            </w:tcBorders>
            <w:shd w:val="clear" w:color="auto" w:fill="auto"/>
            <w:noWrap/>
            <w:vAlign w:val="center"/>
            <w:hideMark/>
          </w:tcPr>
          <w:p w14:paraId="5FB6A282" w14:textId="77777777" w:rsidR="000C3785" w:rsidRDefault="00000000">
            <w:pPr>
              <w:jc w:val="center"/>
              <w:rPr>
                <w:color w:val="000000"/>
                <w:lang w:eastAsia="en-ID"/>
              </w:rPr>
            </w:pPr>
            <w:r>
              <w:rPr>
                <w:color w:val="000000"/>
                <w:lang w:eastAsia="en-ID"/>
              </w:rPr>
              <w:t>42,50%</w:t>
            </w:r>
          </w:p>
        </w:tc>
        <w:tc>
          <w:tcPr>
            <w:tcW w:w="960" w:type="dxa"/>
            <w:tcBorders>
              <w:top w:val="nil"/>
              <w:bottom w:val="single" w:sz="4" w:space="0" w:color="auto"/>
            </w:tcBorders>
            <w:shd w:val="clear" w:color="auto" w:fill="auto"/>
            <w:noWrap/>
            <w:vAlign w:val="center"/>
            <w:hideMark/>
          </w:tcPr>
          <w:p w14:paraId="7C85434B" w14:textId="77777777" w:rsidR="000C3785" w:rsidRDefault="00000000">
            <w:pPr>
              <w:jc w:val="center"/>
              <w:rPr>
                <w:color w:val="000000"/>
                <w:lang w:eastAsia="en-ID"/>
              </w:rPr>
            </w:pPr>
            <w:r>
              <w:rPr>
                <w:color w:val="000000"/>
                <w:lang w:eastAsia="en-ID"/>
              </w:rPr>
              <w:t>42,50%</w:t>
            </w:r>
          </w:p>
        </w:tc>
        <w:tc>
          <w:tcPr>
            <w:tcW w:w="1057" w:type="dxa"/>
            <w:tcBorders>
              <w:top w:val="nil"/>
              <w:bottom w:val="single" w:sz="4" w:space="0" w:color="auto"/>
            </w:tcBorders>
            <w:shd w:val="clear" w:color="auto" w:fill="auto"/>
            <w:noWrap/>
            <w:vAlign w:val="center"/>
            <w:hideMark/>
          </w:tcPr>
          <w:p w14:paraId="1F738DEF"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2F18BCB4" w14:textId="77777777" w:rsidR="000C3785" w:rsidRDefault="00000000">
            <w:pPr>
              <w:jc w:val="center"/>
              <w:rPr>
                <w:color w:val="000000"/>
                <w:lang w:eastAsia="en-ID"/>
              </w:rPr>
            </w:pPr>
            <w:r>
              <w:rPr>
                <w:color w:val="000000"/>
                <w:lang w:eastAsia="en-ID"/>
              </w:rPr>
              <w:t> </w:t>
            </w:r>
          </w:p>
        </w:tc>
      </w:tr>
      <w:tr w:rsidR="000C3785" w14:paraId="6D29F5FB" w14:textId="77777777" w:rsidTr="00D24751">
        <w:trPr>
          <w:trHeight w:val="315"/>
        </w:trPr>
        <w:tc>
          <w:tcPr>
            <w:tcW w:w="1349" w:type="dxa"/>
            <w:vMerge/>
            <w:tcBorders>
              <w:top w:val="nil"/>
              <w:bottom w:val="single" w:sz="4" w:space="0" w:color="000000"/>
            </w:tcBorders>
            <w:vAlign w:val="center"/>
            <w:hideMark/>
          </w:tcPr>
          <w:p w14:paraId="5F42B834" w14:textId="77777777" w:rsidR="000C3785" w:rsidRDefault="000C3785">
            <w:pPr>
              <w:rPr>
                <w:i/>
                <w:iCs/>
                <w:color w:val="000000"/>
                <w:lang w:eastAsia="en-ID"/>
              </w:rPr>
            </w:pPr>
          </w:p>
        </w:tc>
        <w:tc>
          <w:tcPr>
            <w:tcW w:w="763" w:type="dxa"/>
            <w:vMerge w:val="restart"/>
            <w:tcBorders>
              <w:top w:val="nil"/>
              <w:bottom w:val="single" w:sz="4" w:space="0" w:color="000000"/>
            </w:tcBorders>
            <w:shd w:val="clear" w:color="auto" w:fill="auto"/>
            <w:noWrap/>
            <w:vAlign w:val="center"/>
            <w:hideMark/>
          </w:tcPr>
          <w:p w14:paraId="1DA1947C" w14:textId="77777777" w:rsidR="000C3785" w:rsidRDefault="00000000">
            <w:pPr>
              <w:jc w:val="center"/>
              <w:rPr>
                <w:color w:val="000000"/>
                <w:lang w:eastAsia="en-ID"/>
              </w:rPr>
            </w:pPr>
            <w:r>
              <w:rPr>
                <w:color w:val="000000"/>
                <w:lang w:eastAsia="en-ID"/>
              </w:rPr>
              <w:t>BI 4</w:t>
            </w:r>
          </w:p>
        </w:tc>
        <w:tc>
          <w:tcPr>
            <w:tcW w:w="729" w:type="dxa"/>
            <w:tcBorders>
              <w:top w:val="nil"/>
              <w:bottom w:val="single" w:sz="4" w:space="0" w:color="auto"/>
            </w:tcBorders>
            <w:shd w:val="clear" w:color="auto" w:fill="auto"/>
            <w:noWrap/>
            <w:vAlign w:val="center"/>
            <w:hideMark/>
          </w:tcPr>
          <w:p w14:paraId="5ACA1A9C"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166BAA0B" w14:textId="77777777" w:rsidR="000C3785" w:rsidRDefault="00000000">
            <w:pPr>
              <w:jc w:val="center"/>
              <w:rPr>
                <w:color w:val="000000"/>
                <w:lang w:eastAsia="en-ID"/>
              </w:rPr>
            </w:pPr>
            <w:r>
              <w:rPr>
                <w:color w:val="000000"/>
                <w:lang w:eastAsia="en-ID"/>
              </w:rPr>
              <w:t>4</w:t>
            </w:r>
          </w:p>
        </w:tc>
        <w:tc>
          <w:tcPr>
            <w:tcW w:w="960" w:type="dxa"/>
            <w:tcBorders>
              <w:top w:val="nil"/>
              <w:bottom w:val="single" w:sz="4" w:space="0" w:color="auto"/>
            </w:tcBorders>
            <w:shd w:val="clear" w:color="auto" w:fill="auto"/>
            <w:noWrap/>
            <w:vAlign w:val="center"/>
            <w:hideMark/>
          </w:tcPr>
          <w:p w14:paraId="3B671388" w14:textId="77777777" w:rsidR="000C3785" w:rsidRDefault="00000000">
            <w:pPr>
              <w:jc w:val="center"/>
              <w:rPr>
                <w:color w:val="000000"/>
                <w:lang w:eastAsia="en-ID"/>
              </w:rPr>
            </w:pPr>
            <w:r>
              <w:rPr>
                <w:color w:val="000000"/>
                <w:lang w:eastAsia="en-ID"/>
              </w:rPr>
              <w:t>11</w:t>
            </w:r>
          </w:p>
        </w:tc>
        <w:tc>
          <w:tcPr>
            <w:tcW w:w="960" w:type="dxa"/>
            <w:tcBorders>
              <w:top w:val="nil"/>
              <w:bottom w:val="single" w:sz="4" w:space="0" w:color="auto"/>
            </w:tcBorders>
            <w:shd w:val="clear" w:color="auto" w:fill="auto"/>
            <w:noWrap/>
            <w:vAlign w:val="center"/>
            <w:hideMark/>
          </w:tcPr>
          <w:p w14:paraId="7C651056" w14:textId="77777777" w:rsidR="000C3785" w:rsidRDefault="00000000">
            <w:pPr>
              <w:jc w:val="center"/>
              <w:rPr>
                <w:color w:val="000000"/>
                <w:lang w:eastAsia="en-ID"/>
              </w:rPr>
            </w:pPr>
            <w:r>
              <w:rPr>
                <w:color w:val="000000"/>
                <w:lang w:eastAsia="en-ID"/>
              </w:rPr>
              <w:t>30</w:t>
            </w:r>
          </w:p>
        </w:tc>
        <w:tc>
          <w:tcPr>
            <w:tcW w:w="960" w:type="dxa"/>
            <w:tcBorders>
              <w:top w:val="nil"/>
              <w:bottom w:val="single" w:sz="4" w:space="0" w:color="auto"/>
            </w:tcBorders>
            <w:shd w:val="clear" w:color="auto" w:fill="auto"/>
            <w:noWrap/>
            <w:vAlign w:val="center"/>
            <w:hideMark/>
          </w:tcPr>
          <w:p w14:paraId="4C309B78" w14:textId="77777777" w:rsidR="000C3785" w:rsidRDefault="00000000">
            <w:pPr>
              <w:jc w:val="center"/>
              <w:rPr>
                <w:color w:val="000000"/>
                <w:lang w:eastAsia="en-ID"/>
              </w:rPr>
            </w:pPr>
            <w:r>
              <w:rPr>
                <w:color w:val="000000"/>
                <w:lang w:eastAsia="en-ID"/>
              </w:rPr>
              <w:t>35</w:t>
            </w:r>
          </w:p>
        </w:tc>
        <w:tc>
          <w:tcPr>
            <w:tcW w:w="1057" w:type="dxa"/>
            <w:tcBorders>
              <w:top w:val="nil"/>
              <w:bottom w:val="single" w:sz="4" w:space="0" w:color="auto"/>
            </w:tcBorders>
            <w:shd w:val="clear" w:color="auto" w:fill="auto"/>
            <w:noWrap/>
            <w:vAlign w:val="center"/>
            <w:hideMark/>
          </w:tcPr>
          <w:p w14:paraId="7FC9178B"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60991E3D" w14:textId="77777777" w:rsidR="000C3785" w:rsidRDefault="00000000">
            <w:pPr>
              <w:jc w:val="center"/>
              <w:rPr>
                <w:color w:val="000000"/>
                <w:lang w:eastAsia="en-ID"/>
              </w:rPr>
            </w:pPr>
            <w:r>
              <w:rPr>
                <w:color w:val="000000"/>
                <w:lang w:eastAsia="en-ID"/>
              </w:rPr>
              <w:t>3.200</w:t>
            </w:r>
          </w:p>
        </w:tc>
      </w:tr>
      <w:tr w:rsidR="000C3785" w14:paraId="008BC931" w14:textId="77777777" w:rsidTr="00D24751">
        <w:trPr>
          <w:trHeight w:val="315"/>
        </w:trPr>
        <w:tc>
          <w:tcPr>
            <w:tcW w:w="1349" w:type="dxa"/>
            <w:vMerge/>
            <w:tcBorders>
              <w:top w:val="nil"/>
              <w:bottom w:val="single" w:sz="4" w:space="0" w:color="000000"/>
            </w:tcBorders>
            <w:vAlign w:val="center"/>
            <w:hideMark/>
          </w:tcPr>
          <w:p w14:paraId="7DCE86A1" w14:textId="77777777" w:rsidR="000C3785" w:rsidRDefault="000C3785">
            <w:pPr>
              <w:rPr>
                <w:i/>
                <w:iCs/>
                <w:color w:val="000000"/>
                <w:lang w:eastAsia="en-ID"/>
              </w:rPr>
            </w:pPr>
          </w:p>
        </w:tc>
        <w:tc>
          <w:tcPr>
            <w:tcW w:w="763" w:type="dxa"/>
            <w:vMerge/>
            <w:tcBorders>
              <w:top w:val="nil"/>
              <w:bottom w:val="single" w:sz="4" w:space="0" w:color="000000"/>
            </w:tcBorders>
            <w:vAlign w:val="center"/>
            <w:hideMark/>
          </w:tcPr>
          <w:p w14:paraId="770FD6C8" w14:textId="77777777" w:rsidR="000C3785" w:rsidRDefault="000C3785">
            <w:pPr>
              <w:rPr>
                <w:color w:val="000000"/>
                <w:lang w:eastAsia="en-ID"/>
              </w:rPr>
            </w:pPr>
          </w:p>
        </w:tc>
        <w:tc>
          <w:tcPr>
            <w:tcW w:w="729" w:type="dxa"/>
            <w:tcBorders>
              <w:top w:val="nil"/>
              <w:bottom w:val="single" w:sz="4" w:space="0" w:color="auto"/>
            </w:tcBorders>
            <w:shd w:val="clear" w:color="auto" w:fill="auto"/>
            <w:noWrap/>
            <w:vAlign w:val="center"/>
            <w:hideMark/>
          </w:tcPr>
          <w:p w14:paraId="35AFA015"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2D9D0EFC" w14:textId="77777777" w:rsidR="000C3785" w:rsidRDefault="00000000">
            <w:pPr>
              <w:jc w:val="center"/>
              <w:rPr>
                <w:color w:val="000000"/>
                <w:lang w:eastAsia="en-ID"/>
              </w:rPr>
            </w:pPr>
            <w:r>
              <w:rPr>
                <w:color w:val="000000"/>
                <w:lang w:eastAsia="en-ID"/>
              </w:rPr>
              <w:t>5%</w:t>
            </w:r>
          </w:p>
        </w:tc>
        <w:tc>
          <w:tcPr>
            <w:tcW w:w="960" w:type="dxa"/>
            <w:tcBorders>
              <w:top w:val="nil"/>
              <w:bottom w:val="single" w:sz="4" w:space="0" w:color="auto"/>
            </w:tcBorders>
            <w:shd w:val="clear" w:color="auto" w:fill="auto"/>
            <w:noWrap/>
            <w:vAlign w:val="center"/>
            <w:hideMark/>
          </w:tcPr>
          <w:p w14:paraId="7D54ACB7" w14:textId="77777777" w:rsidR="000C3785" w:rsidRDefault="00000000">
            <w:pPr>
              <w:jc w:val="center"/>
              <w:rPr>
                <w:color w:val="000000"/>
                <w:lang w:eastAsia="en-ID"/>
              </w:rPr>
            </w:pPr>
            <w:r>
              <w:rPr>
                <w:color w:val="000000"/>
                <w:lang w:eastAsia="en-ID"/>
              </w:rPr>
              <w:t>13,75%</w:t>
            </w:r>
          </w:p>
        </w:tc>
        <w:tc>
          <w:tcPr>
            <w:tcW w:w="960" w:type="dxa"/>
            <w:tcBorders>
              <w:top w:val="nil"/>
              <w:bottom w:val="single" w:sz="4" w:space="0" w:color="auto"/>
            </w:tcBorders>
            <w:shd w:val="clear" w:color="auto" w:fill="auto"/>
            <w:noWrap/>
            <w:vAlign w:val="center"/>
            <w:hideMark/>
          </w:tcPr>
          <w:p w14:paraId="3472DA26" w14:textId="77777777" w:rsidR="000C3785" w:rsidRDefault="00000000">
            <w:pPr>
              <w:jc w:val="center"/>
              <w:rPr>
                <w:color w:val="000000"/>
                <w:lang w:eastAsia="en-ID"/>
              </w:rPr>
            </w:pPr>
            <w:r>
              <w:rPr>
                <w:color w:val="000000"/>
                <w:lang w:eastAsia="en-ID"/>
              </w:rPr>
              <w:t>37,50%</w:t>
            </w:r>
          </w:p>
        </w:tc>
        <w:tc>
          <w:tcPr>
            <w:tcW w:w="960" w:type="dxa"/>
            <w:tcBorders>
              <w:top w:val="nil"/>
              <w:bottom w:val="single" w:sz="4" w:space="0" w:color="auto"/>
            </w:tcBorders>
            <w:shd w:val="clear" w:color="auto" w:fill="auto"/>
            <w:noWrap/>
            <w:vAlign w:val="center"/>
            <w:hideMark/>
          </w:tcPr>
          <w:p w14:paraId="3527AC69" w14:textId="77777777" w:rsidR="000C3785" w:rsidRDefault="00000000">
            <w:pPr>
              <w:jc w:val="center"/>
              <w:rPr>
                <w:color w:val="000000"/>
                <w:lang w:eastAsia="en-ID"/>
              </w:rPr>
            </w:pPr>
            <w:r>
              <w:rPr>
                <w:color w:val="000000"/>
                <w:lang w:eastAsia="en-ID"/>
              </w:rPr>
              <w:t>43,75%</w:t>
            </w:r>
          </w:p>
        </w:tc>
        <w:tc>
          <w:tcPr>
            <w:tcW w:w="1057" w:type="dxa"/>
            <w:tcBorders>
              <w:top w:val="nil"/>
              <w:bottom w:val="single" w:sz="4" w:space="0" w:color="auto"/>
            </w:tcBorders>
            <w:shd w:val="clear" w:color="auto" w:fill="auto"/>
            <w:noWrap/>
            <w:vAlign w:val="center"/>
            <w:hideMark/>
          </w:tcPr>
          <w:p w14:paraId="4E0E125C"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0CE32193" w14:textId="77777777" w:rsidR="000C3785" w:rsidRDefault="00000000">
            <w:pPr>
              <w:jc w:val="center"/>
              <w:rPr>
                <w:color w:val="000000"/>
                <w:lang w:eastAsia="en-ID"/>
              </w:rPr>
            </w:pPr>
            <w:r>
              <w:rPr>
                <w:color w:val="000000"/>
                <w:lang w:eastAsia="en-ID"/>
              </w:rPr>
              <w:t> </w:t>
            </w:r>
          </w:p>
        </w:tc>
      </w:tr>
      <w:tr w:rsidR="000C3785" w14:paraId="2AA199E8" w14:textId="77777777" w:rsidTr="00D24751">
        <w:trPr>
          <w:trHeight w:val="315"/>
        </w:trPr>
        <w:tc>
          <w:tcPr>
            <w:tcW w:w="1349" w:type="dxa"/>
            <w:vMerge w:val="restart"/>
            <w:tcBorders>
              <w:top w:val="nil"/>
              <w:bottom w:val="single" w:sz="4" w:space="0" w:color="000000"/>
            </w:tcBorders>
            <w:shd w:val="clear" w:color="auto" w:fill="auto"/>
            <w:vAlign w:val="center"/>
            <w:hideMark/>
          </w:tcPr>
          <w:p w14:paraId="0DB2068A" w14:textId="77777777" w:rsidR="000C3785" w:rsidRDefault="00000000">
            <w:pPr>
              <w:jc w:val="center"/>
              <w:rPr>
                <w:i/>
                <w:iCs/>
                <w:color w:val="000000"/>
                <w:lang w:eastAsia="en-ID"/>
              </w:rPr>
            </w:pPr>
            <w:r>
              <w:rPr>
                <w:i/>
                <w:iCs/>
                <w:color w:val="000000"/>
                <w:lang w:eastAsia="en-ID"/>
              </w:rPr>
              <w:t>Word of Mouth</w:t>
            </w:r>
          </w:p>
        </w:tc>
        <w:tc>
          <w:tcPr>
            <w:tcW w:w="763" w:type="dxa"/>
            <w:vMerge w:val="restart"/>
            <w:tcBorders>
              <w:top w:val="nil"/>
              <w:bottom w:val="single" w:sz="4" w:space="0" w:color="000000"/>
            </w:tcBorders>
            <w:shd w:val="clear" w:color="auto" w:fill="auto"/>
            <w:noWrap/>
            <w:vAlign w:val="center"/>
            <w:hideMark/>
          </w:tcPr>
          <w:p w14:paraId="01B19648" w14:textId="77777777" w:rsidR="000C3785" w:rsidRDefault="00000000">
            <w:pPr>
              <w:jc w:val="center"/>
              <w:rPr>
                <w:color w:val="000000"/>
                <w:lang w:eastAsia="en-ID"/>
              </w:rPr>
            </w:pPr>
            <w:r>
              <w:rPr>
                <w:color w:val="000000"/>
                <w:lang w:eastAsia="en-ID"/>
              </w:rPr>
              <w:t>BI 5</w:t>
            </w:r>
          </w:p>
        </w:tc>
        <w:tc>
          <w:tcPr>
            <w:tcW w:w="729" w:type="dxa"/>
            <w:tcBorders>
              <w:top w:val="nil"/>
              <w:bottom w:val="single" w:sz="4" w:space="0" w:color="auto"/>
            </w:tcBorders>
            <w:shd w:val="clear" w:color="auto" w:fill="auto"/>
            <w:noWrap/>
            <w:vAlign w:val="center"/>
            <w:hideMark/>
          </w:tcPr>
          <w:p w14:paraId="14DF0557"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4ADC86C7" w14:textId="77777777" w:rsidR="000C3785" w:rsidRDefault="00000000">
            <w:pPr>
              <w:jc w:val="center"/>
              <w:rPr>
                <w:color w:val="000000"/>
                <w:lang w:eastAsia="en-ID"/>
              </w:rPr>
            </w:pPr>
            <w:r>
              <w:rPr>
                <w:color w:val="000000"/>
                <w:lang w:eastAsia="en-ID"/>
              </w:rPr>
              <w:t>7</w:t>
            </w:r>
          </w:p>
        </w:tc>
        <w:tc>
          <w:tcPr>
            <w:tcW w:w="960" w:type="dxa"/>
            <w:tcBorders>
              <w:top w:val="nil"/>
              <w:bottom w:val="single" w:sz="4" w:space="0" w:color="auto"/>
            </w:tcBorders>
            <w:shd w:val="clear" w:color="auto" w:fill="auto"/>
            <w:noWrap/>
            <w:vAlign w:val="center"/>
            <w:hideMark/>
          </w:tcPr>
          <w:p w14:paraId="092B60EB" w14:textId="77777777" w:rsidR="000C3785" w:rsidRDefault="00000000">
            <w:pPr>
              <w:jc w:val="center"/>
              <w:rPr>
                <w:color w:val="000000"/>
                <w:lang w:eastAsia="en-ID"/>
              </w:rPr>
            </w:pPr>
            <w:r>
              <w:rPr>
                <w:color w:val="000000"/>
                <w:lang w:eastAsia="en-ID"/>
              </w:rPr>
              <w:t>20</w:t>
            </w:r>
          </w:p>
        </w:tc>
        <w:tc>
          <w:tcPr>
            <w:tcW w:w="960" w:type="dxa"/>
            <w:tcBorders>
              <w:top w:val="nil"/>
              <w:bottom w:val="single" w:sz="4" w:space="0" w:color="auto"/>
            </w:tcBorders>
            <w:shd w:val="clear" w:color="auto" w:fill="auto"/>
            <w:noWrap/>
            <w:vAlign w:val="center"/>
            <w:hideMark/>
          </w:tcPr>
          <w:p w14:paraId="6031C048" w14:textId="77777777" w:rsidR="000C3785" w:rsidRDefault="00000000">
            <w:pPr>
              <w:jc w:val="center"/>
              <w:rPr>
                <w:color w:val="000000"/>
                <w:lang w:eastAsia="en-ID"/>
              </w:rPr>
            </w:pPr>
            <w:r>
              <w:rPr>
                <w:color w:val="000000"/>
                <w:lang w:eastAsia="en-ID"/>
              </w:rPr>
              <w:t>31</w:t>
            </w:r>
          </w:p>
        </w:tc>
        <w:tc>
          <w:tcPr>
            <w:tcW w:w="960" w:type="dxa"/>
            <w:tcBorders>
              <w:top w:val="nil"/>
              <w:bottom w:val="single" w:sz="4" w:space="0" w:color="auto"/>
            </w:tcBorders>
            <w:shd w:val="clear" w:color="auto" w:fill="auto"/>
            <w:noWrap/>
            <w:vAlign w:val="center"/>
            <w:hideMark/>
          </w:tcPr>
          <w:p w14:paraId="6FAA6ABC" w14:textId="77777777" w:rsidR="000C3785" w:rsidRDefault="00000000">
            <w:pPr>
              <w:jc w:val="center"/>
              <w:rPr>
                <w:color w:val="000000"/>
                <w:lang w:eastAsia="en-ID"/>
              </w:rPr>
            </w:pPr>
            <w:r>
              <w:rPr>
                <w:color w:val="000000"/>
                <w:lang w:eastAsia="en-ID"/>
              </w:rPr>
              <w:t>22</w:t>
            </w:r>
          </w:p>
        </w:tc>
        <w:tc>
          <w:tcPr>
            <w:tcW w:w="1057" w:type="dxa"/>
            <w:tcBorders>
              <w:top w:val="nil"/>
              <w:bottom w:val="single" w:sz="4" w:space="0" w:color="auto"/>
            </w:tcBorders>
            <w:shd w:val="clear" w:color="auto" w:fill="auto"/>
            <w:noWrap/>
            <w:vAlign w:val="center"/>
            <w:hideMark/>
          </w:tcPr>
          <w:p w14:paraId="77CDB3AB"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29728D40" w14:textId="77777777" w:rsidR="000C3785" w:rsidRDefault="00000000">
            <w:pPr>
              <w:jc w:val="center"/>
              <w:rPr>
                <w:b/>
                <w:bCs/>
                <w:color w:val="000000"/>
                <w:lang w:eastAsia="en-ID"/>
              </w:rPr>
            </w:pPr>
            <w:r>
              <w:rPr>
                <w:b/>
                <w:bCs/>
                <w:color w:val="000000"/>
                <w:lang w:eastAsia="en-ID"/>
              </w:rPr>
              <w:t>2.850</w:t>
            </w:r>
          </w:p>
        </w:tc>
      </w:tr>
      <w:tr w:rsidR="000C3785" w14:paraId="71210CD9" w14:textId="77777777" w:rsidTr="00D24751">
        <w:trPr>
          <w:trHeight w:val="315"/>
        </w:trPr>
        <w:tc>
          <w:tcPr>
            <w:tcW w:w="1349" w:type="dxa"/>
            <w:vMerge/>
            <w:tcBorders>
              <w:top w:val="nil"/>
              <w:bottom w:val="single" w:sz="4" w:space="0" w:color="000000"/>
            </w:tcBorders>
            <w:vAlign w:val="center"/>
            <w:hideMark/>
          </w:tcPr>
          <w:p w14:paraId="149A21F7" w14:textId="77777777" w:rsidR="000C3785" w:rsidRDefault="000C3785">
            <w:pPr>
              <w:rPr>
                <w:color w:val="000000"/>
                <w:lang w:eastAsia="en-ID"/>
              </w:rPr>
            </w:pPr>
          </w:p>
        </w:tc>
        <w:tc>
          <w:tcPr>
            <w:tcW w:w="763" w:type="dxa"/>
            <w:vMerge/>
            <w:tcBorders>
              <w:top w:val="nil"/>
              <w:bottom w:val="single" w:sz="4" w:space="0" w:color="000000"/>
            </w:tcBorders>
            <w:vAlign w:val="center"/>
            <w:hideMark/>
          </w:tcPr>
          <w:p w14:paraId="7815BB8C" w14:textId="77777777" w:rsidR="000C3785" w:rsidRDefault="000C3785">
            <w:pPr>
              <w:rPr>
                <w:color w:val="000000"/>
                <w:lang w:eastAsia="en-ID"/>
              </w:rPr>
            </w:pPr>
          </w:p>
        </w:tc>
        <w:tc>
          <w:tcPr>
            <w:tcW w:w="729" w:type="dxa"/>
            <w:tcBorders>
              <w:top w:val="nil"/>
              <w:bottom w:val="single" w:sz="4" w:space="0" w:color="auto"/>
            </w:tcBorders>
            <w:shd w:val="clear" w:color="auto" w:fill="auto"/>
            <w:noWrap/>
            <w:vAlign w:val="center"/>
            <w:hideMark/>
          </w:tcPr>
          <w:p w14:paraId="74C8DA40"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5869B4C5" w14:textId="77777777" w:rsidR="000C3785" w:rsidRDefault="00000000">
            <w:pPr>
              <w:jc w:val="center"/>
              <w:rPr>
                <w:color w:val="000000"/>
                <w:lang w:eastAsia="en-ID"/>
              </w:rPr>
            </w:pPr>
            <w:r>
              <w:rPr>
                <w:color w:val="000000"/>
                <w:lang w:eastAsia="en-ID"/>
              </w:rPr>
              <w:t>8,75%</w:t>
            </w:r>
          </w:p>
        </w:tc>
        <w:tc>
          <w:tcPr>
            <w:tcW w:w="960" w:type="dxa"/>
            <w:tcBorders>
              <w:top w:val="nil"/>
              <w:bottom w:val="single" w:sz="4" w:space="0" w:color="auto"/>
            </w:tcBorders>
            <w:shd w:val="clear" w:color="auto" w:fill="auto"/>
            <w:noWrap/>
            <w:vAlign w:val="center"/>
            <w:hideMark/>
          </w:tcPr>
          <w:p w14:paraId="6A48DC94" w14:textId="77777777" w:rsidR="000C3785" w:rsidRDefault="00000000">
            <w:pPr>
              <w:jc w:val="center"/>
              <w:rPr>
                <w:color w:val="000000"/>
                <w:lang w:eastAsia="en-ID"/>
              </w:rPr>
            </w:pPr>
            <w:r>
              <w:rPr>
                <w:color w:val="000000"/>
                <w:lang w:eastAsia="en-ID"/>
              </w:rPr>
              <w:t>25%</w:t>
            </w:r>
          </w:p>
        </w:tc>
        <w:tc>
          <w:tcPr>
            <w:tcW w:w="960" w:type="dxa"/>
            <w:tcBorders>
              <w:top w:val="nil"/>
              <w:bottom w:val="single" w:sz="4" w:space="0" w:color="auto"/>
            </w:tcBorders>
            <w:shd w:val="clear" w:color="auto" w:fill="auto"/>
            <w:noWrap/>
            <w:vAlign w:val="center"/>
            <w:hideMark/>
          </w:tcPr>
          <w:p w14:paraId="08431301" w14:textId="77777777" w:rsidR="000C3785" w:rsidRDefault="00000000">
            <w:pPr>
              <w:jc w:val="center"/>
              <w:rPr>
                <w:color w:val="000000"/>
                <w:lang w:eastAsia="en-ID"/>
              </w:rPr>
            </w:pPr>
            <w:r>
              <w:rPr>
                <w:color w:val="000000"/>
                <w:lang w:eastAsia="en-ID"/>
              </w:rPr>
              <w:t>38,75%</w:t>
            </w:r>
          </w:p>
        </w:tc>
        <w:tc>
          <w:tcPr>
            <w:tcW w:w="960" w:type="dxa"/>
            <w:tcBorders>
              <w:top w:val="nil"/>
              <w:bottom w:val="single" w:sz="4" w:space="0" w:color="auto"/>
            </w:tcBorders>
            <w:shd w:val="clear" w:color="auto" w:fill="auto"/>
            <w:noWrap/>
            <w:vAlign w:val="center"/>
            <w:hideMark/>
          </w:tcPr>
          <w:p w14:paraId="103CBCCC" w14:textId="77777777" w:rsidR="000C3785" w:rsidRDefault="00000000">
            <w:pPr>
              <w:jc w:val="center"/>
              <w:rPr>
                <w:color w:val="000000"/>
                <w:lang w:eastAsia="en-ID"/>
              </w:rPr>
            </w:pPr>
            <w:r>
              <w:rPr>
                <w:color w:val="000000"/>
                <w:lang w:eastAsia="en-ID"/>
              </w:rPr>
              <w:t>27,50%</w:t>
            </w:r>
          </w:p>
        </w:tc>
        <w:tc>
          <w:tcPr>
            <w:tcW w:w="1057" w:type="dxa"/>
            <w:tcBorders>
              <w:top w:val="nil"/>
              <w:bottom w:val="single" w:sz="4" w:space="0" w:color="auto"/>
            </w:tcBorders>
            <w:shd w:val="clear" w:color="auto" w:fill="auto"/>
            <w:noWrap/>
            <w:vAlign w:val="center"/>
            <w:hideMark/>
          </w:tcPr>
          <w:p w14:paraId="052390C4"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40755A96" w14:textId="77777777" w:rsidR="000C3785" w:rsidRDefault="00000000">
            <w:pPr>
              <w:jc w:val="center"/>
              <w:rPr>
                <w:color w:val="000000"/>
                <w:lang w:eastAsia="en-ID"/>
              </w:rPr>
            </w:pPr>
            <w:r>
              <w:rPr>
                <w:color w:val="000000"/>
                <w:lang w:eastAsia="en-ID"/>
              </w:rPr>
              <w:t> </w:t>
            </w:r>
          </w:p>
        </w:tc>
      </w:tr>
      <w:tr w:rsidR="000C3785" w14:paraId="0C79B809" w14:textId="77777777" w:rsidTr="00D24751">
        <w:trPr>
          <w:trHeight w:val="315"/>
        </w:trPr>
        <w:tc>
          <w:tcPr>
            <w:tcW w:w="1349" w:type="dxa"/>
            <w:vMerge/>
            <w:tcBorders>
              <w:top w:val="nil"/>
              <w:bottom w:val="single" w:sz="4" w:space="0" w:color="000000"/>
            </w:tcBorders>
            <w:vAlign w:val="center"/>
            <w:hideMark/>
          </w:tcPr>
          <w:p w14:paraId="1BF6D14D" w14:textId="77777777" w:rsidR="000C3785" w:rsidRDefault="000C3785">
            <w:pPr>
              <w:rPr>
                <w:color w:val="000000"/>
                <w:lang w:eastAsia="en-ID"/>
              </w:rPr>
            </w:pPr>
          </w:p>
        </w:tc>
        <w:tc>
          <w:tcPr>
            <w:tcW w:w="763" w:type="dxa"/>
            <w:vMerge w:val="restart"/>
            <w:tcBorders>
              <w:top w:val="nil"/>
              <w:bottom w:val="single" w:sz="4" w:space="0" w:color="000000"/>
            </w:tcBorders>
            <w:shd w:val="clear" w:color="auto" w:fill="auto"/>
            <w:noWrap/>
            <w:vAlign w:val="center"/>
            <w:hideMark/>
          </w:tcPr>
          <w:p w14:paraId="66C8432C" w14:textId="77777777" w:rsidR="000C3785" w:rsidRDefault="00000000">
            <w:pPr>
              <w:jc w:val="center"/>
              <w:rPr>
                <w:color w:val="000000"/>
                <w:lang w:eastAsia="en-ID"/>
              </w:rPr>
            </w:pPr>
            <w:r>
              <w:rPr>
                <w:color w:val="000000"/>
                <w:lang w:eastAsia="en-ID"/>
              </w:rPr>
              <w:t>BI 6</w:t>
            </w:r>
          </w:p>
        </w:tc>
        <w:tc>
          <w:tcPr>
            <w:tcW w:w="729" w:type="dxa"/>
            <w:tcBorders>
              <w:top w:val="nil"/>
              <w:bottom w:val="single" w:sz="4" w:space="0" w:color="auto"/>
            </w:tcBorders>
            <w:shd w:val="clear" w:color="auto" w:fill="auto"/>
            <w:noWrap/>
            <w:vAlign w:val="center"/>
            <w:hideMark/>
          </w:tcPr>
          <w:p w14:paraId="2BC5E4C6" w14:textId="77777777" w:rsidR="000C3785" w:rsidRDefault="00000000">
            <w:pPr>
              <w:jc w:val="center"/>
              <w:rPr>
                <w:color w:val="000000"/>
                <w:lang w:eastAsia="en-ID"/>
              </w:rPr>
            </w:pPr>
            <w:r>
              <w:rPr>
                <w:color w:val="000000"/>
                <w:lang w:eastAsia="en-ID"/>
              </w:rPr>
              <w:t>F</w:t>
            </w:r>
          </w:p>
        </w:tc>
        <w:tc>
          <w:tcPr>
            <w:tcW w:w="960" w:type="dxa"/>
            <w:tcBorders>
              <w:top w:val="nil"/>
              <w:bottom w:val="single" w:sz="4" w:space="0" w:color="auto"/>
            </w:tcBorders>
            <w:shd w:val="clear" w:color="auto" w:fill="auto"/>
            <w:noWrap/>
            <w:vAlign w:val="center"/>
            <w:hideMark/>
          </w:tcPr>
          <w:p w14:paraId="61E64815" w14:textId="77777777" w:rsidR="000C3785" w:rsidRDefault="00000000">
            <w:pPr>
              <w:jc w:val="center"/>
              <w:rPr>
                <w:color w:val="000000"/>
                <w:lang w:eastAsia="en-ID"/>
              </w:rPr>
            </w:pPr>
            <w:r>
              <w:rPr>
                <w:color w:val="000000"/>
                <w:lang w:eastAsia="en-ID"/>
              </w:rPr>
              <w:t>12</w:t>
            </w:r>
          </w:p>
        </w:tc>
        <w:tc>
          <w:tcPr>
            <w:tcW w:w="960" w:type="dxa"/>
            <w:tcBorders>
              <w:top w:val="nil"/>
              <w:bottom w:val="single" w:sz="4" w:space="0" w:color="auto"/>
            </w:tcBorders>
            <w:shd w:val="clear" w:color="auto" w:fill="auto"/>
            <w:noWrap/>
            <w:vAlign w:val="center"/>
            <w:hideMark/>
          </w:tcPr>
          <w:p w14:paraId="5A684AC2" w14:textId="77777777" w:rsidR="000C3785" w:rsidRDefault="00000000">
            <w:pPr>
              <w:jc w:val="center"/>
              <w:rPr>
                <w:color w:val="000000"/>
                <w:lang w:eastAsia="en-ID"/>
              </w:rPr>
            </w:pPr>
            <w:r>
              <w:rPr>
                <w:color w:val="000000"/>
                <w:lang w:eastAsia="en-ID"/>
              </w:rPr>
              <w:t>16</w:t>
            </w:r>
          </w:p>
        </w:tc>
        <w:tc>
          <w:tcPr>
            <w:tcW w:w="960" w:type="dxa"/>
            <w:tcBorders>
              <w:top w:val="nil"/>
              <w:bottom w:val="single" w:sz="4" w:space="0" w:color="auto"/>
            </w:tcBorders>
            <w:shd w:val="clear" w:color="auto" w:fill="auto"/>
            <w:noWrap/>
            <w:vAlign w:val="center"/>
            <w:hideMark/>
          </w:tcPr>
          <w:p w14:paraId="6E08DB5A" w14:textId="77777777" w:rsidR="000C3785" w:rsidRDefault="00000000">
            <w:pPr>
              <w:jc w:val="center"/>
              <w:rPr>
                <w:color w:val="000000"/>
                <w:lang w:eastAsia="en-ID"/>
              </w:rPr>
            </w:pPr>
            <w:r>
              <w:rPr>
                <w:color w:val="000000"/>
                <w:lang w:eastAsia="en-ID"/>
              </w:rPr>
              <w:t>24</w:t>
            </w:r>
          </w:p>
        </w:tc>
        <w:tc>
          <w:tcPr>
            <w:tcW w:w="960" w:type="dxa"/>
            <w:tcBorders>
              <w:top w:val="nil"/>
              <w:bottom w:val="single" w:sz="4" w:space="0" w:color="auto"/>
            </w:tcBorders>
            <w:shd w:val="clear" w:color="auto" w:fill="auto"/>
            <w:noWrap/>
            <w:vAlign w:val="center"/>
            <w:hideMark/>
          </w:tcPr>
          <w:p w14:paraId="64D3F498" w14:textId="77777777" w:rsidR="000C3785" w:rsidRDefault="00000000">
            <w:pPr>
              <w:jc w:val="center"/>
              <w:rPr>
                <w:color w:val="000000"/>
                <w:lang w:eastAsia="en-ID"/>
              </w:rPr>
            </w:pPr>
            <w:r>
              <w:rPr>
                <w:color w:val="000000"/>
                <w:lang w:eastAsia="en-ID"/>
              </w:rPr>
              <w:t>28</w:t>
            </w:r>
          </w:p>
        </w:tc>
        <w:tc>
          <w:tcPr>
            <w:tcW w:w="1057" w:type="dxa"/>
            <w:tcBorders>
              <w:top w:val="nil"/>
              <w:bottom w:val="single" w:sz="4" w:space="0" w:color="auto"/>
            </w:tcBorders>
            <w:shd w:val="clear" w:color="auto" w:fill="auto"/>
            <w:noWrap/>
            <w:vAlign w:val="center"/>
            <w:hideMark/>
          </w:tcPr>
          <w:p w14:paraId="325B5073" w14:textId="77777777" w:rsidR="000C3785" w:rsidRDefault="00000000">
            <w:pPr>
              <w:jc w:val="center"/>
              <w:rPr>
                <w:color w:val="000000"/>
                <w:lang w:eastAsia="en-ID"/>
              </w:rPr>
            </w:pPr>
            <w:r>
              <w:rPr>
                <w:color w:val="000000"/>
                <w:lang w:eastAsia="en-ID"/>
              </w:rPr>
              <w:t>80</w:t>
            </w:r>
          </w:p>
        </w:tc>
        <w:tc>
          <w:tcPr>
            <w:tcW w:w="1043" w:type="dxa"/>
            <w:tcBorders>
              <w:top w:val="nil"/>
              <w:bottom w:val="single" w:sz="4" w:space="0" w:color="auto"/>
            </w:tcBorders>
            <w:shd w:val="clear" w:color="auto" w:fill="auto"/>
            <w:noWrap/>
            <w:vAlign w:val="center"/>
            <w:hideMark/>
          </w:tcPr>
          <w:p w14:paraId="742A0E76" w14:textId="77777777" w:rsidR="000C3785" w:rsidRDefault="00000000">
            <w:pPr>
              <w:jc w:val="center"/>
              <w:rPr>
                <w:b/>
                <w:bCs/>
                <w:color w:val="000000"/>
                <w:lang w:eastAsia="en-ID"/>
              </w:rPr>
            </w:pPr>
            <w:r>
              <w:rPr>
                <w:b/>
                <w:bCs/>
                <w:color w:val="000000"/>
                <w:lang w:eastAsia="en-ID"/>
              </w:rPr>
              <w:t>2.850</w:t>
            </w:r>
          </w:p>
        </w:tc>
      </w:tr>
      <w:tr w:rsidR="000C3785" w14:paraId="6B5F42EE" w14:textId="77777777" w:rsidTr="00D24751">
        <w:trPr>
          <w:trHeight w:val="315"/>
        </w:trPr>
        <w:tc>
          <w:tcPr>
            <w:tcW w:w="1349" w:type="dxa"/>
            <w:vMerge/>
            <w:tcBorders>
              <w:top w:val="nil"/>
              <w:bottom w:val="single" w:sz="4" w:space="0" w:color="000000"/>
            </w:tcBorders>
            <w:vAlign w:val="center"/>
            <w:hideMark/>
          </w:tcPr>
          <w:p w14:paraId="3495EBCA" w14:textId="77777777" w:rsidR="000C3785" w:rsidRDefault="000C3785">
            <w:pPr>
              <w:rPr>
                <w:color w:val="000000"/>
                <w:lang w:eastAsia="en-ID"/>
              </w:rPr>
            </w:pPr>
          </w:p>
        </w:tc>
        <w:tc>
          <w:tcPr>
            <w:tcW w:w="763" w:type="dxa"/>
            <w:vMerge/>
            <w:tcBorders>
              <w:top w:val="nil"/>
              <w:bottom w:val="single" w:sz="4" w:space="0" w:color="000000"/>
            </w:tcBorders>
            <w:vAlign w:val="center"/>
            <w:hideMark/>
          </w:tcPr>
          <w:p w14:paraId="768378E6" w14:textId="77777777" w:rsidR="000C3785" w:rsidRDefault="000C3785">
            <w:pPr>
              <w:rPr>
                <w:color w:val="000000"/>
                <w:lang w:eastAsia="en-ID"/>
              </w:rPr>
            </w:pPr>
          </w:p>
        </w:tc>
        <w:tc>
          <w:tcPr>
            <w:tcW w:w="729" w:type="dxa"/>
            <w:tcBorders>
              <w:top w:val="nil"/>
              <w:bottom w:val="single" w:sz="4" w:space="0" w:color="auto"/>
            </w:tcBorders>
            <w:shd w:val="clear" w:color="auto" w:fill="auto"/>
            <w:noWrap/>
            <w:vAlign w:val="center"/>
            <w:hideMark/>
          </w:tcPr>
          <w:p w14:paraId="2CC20B90" w14:textId="77777777" w:rsidR="000C3785" w:rsidRDefault="00000000">
            <w:pPr>
              <w:jc w:val="center"/>
              <w:rPr>
                <w:color w:val="000000"/>
                <w:lang w:eastAsia="en-ID"/>
              </w:rPr>
            </w:pPr>
            <w:r>
              <w:rPr>
                <w:color w:val="000000"/>
                <w:lang w:eastAsia="en-ID"/>
              </w:rPr>
              <w:t>%</w:t>
            </w:r>
          </w:p>
        </w:tc>
        <w:tc>
          <w:tcPr>
            <w:tcW w:w="960" w:type="dxa"/>
            <w:tcBorders>
              <w:top w:val="nil"/>
              <w:bottom w:val="single" w:sz="4" w:space="0" w:color="auto"/>
            </w:tcBorders>
            <w:shd w:val="clear" w:color="auto" w:fill="auto"/>
            <w:noWrap/>
            <w:vAlign w:val="center"/>
            <w:hideMark/>
          </w:tcPr>
          <w:p w14:paraId="2B425E78" w14:textId="77777777" w:rsidR="000C3785" w:rsidRDefault="00000000">
            <w:pPr>
              <w:jc w:val="center"/>
              <w:rPr>
                <w:color w:val="000000"/>
                <w:lang w:eastAsia="en-ID"/>
              </w:rPr>
            </w:pPr>
            <w:r>
              <w:rPr>
                <w:color w:val="000000"/>
                <w:lang w:eastAsia="en-ID"/>
              </w:rPr>
              <w:t>15%</w:t>
            </w:r>
          </w:p>
        </w:tc>
        <w:tc>
          <w:tcPr>
            <w:tcW w:w="960" w:type="dxa"/>
            <w:tcBorders>
              <w:top w:val="nil"/>
              <w:bottom w:val="single" w:sz="4" w:space="0" w:color="auto"/>
            </w:tcBorders>
            <w:shd w:val="clear" w:color="auto" w:fill="auto"/>
            <w:noWrap/>
            <w:vAlign w:val="center"/>
            <w:hideMark/>
          </w:tcPr>
          <w:p w14:paraId="2C2EDC30" w14:textId="77777777" w:rsidR="000C3785" w:rsidRDefault="00000000">
            <w:pPr>
              <w:jc w:val="center"/>
              <w:rPr>
                <w:color w:val="000000"/>
                <w:lang w:eastAsia="en-ID"/>
              </w:rPr>
            </w:pPr>
            <w:r>
              <w:rPr>
                <w:color w:val="000000"/>
                <w:lang w:eastAsia="en-ID"/>
              </w:rPr>
              <w:t>20%</w:t>
            </w:r>
          </w:p>
        </w:tc>
        <w:tc>
          <w:tcPr>
            <w:tcW w:w="960" w:type="dxa"/>
            <w:tcBorders>
              <w:top w:val="nil"/>
              <w:bottom w:val="single" w:sz="4" w:space="0" w:color="auto"/>
            </w:tcBorders>
            <w:shd w:val="clear" w:color="auto" w:fill="auto"/>
            <w:noWrap/>
            <w:vAlign w:val="center"/>
            <w:hideMark/>
          </w:tcPr>
          <w:p w14:paraId="1CC1F8ED" w14:textId="77777777" w:rsidR="000C3785" w:rsidRDefault="00000000">
            <w:pPr>
              <w:jc w:val="center"/>
              <w:rPr>
                <w:color w:val="000000"/>
                <w:lang w:eastAsia="en-ID"/>
              </w:rPr>
            </w:pPr>
            <w:r>
              <w:rPr>
                <w:color w:val="000000"/>
                <w:lang w:eastAsia="en-ID"/>
              </w:rPr>
              <w:t>30%</w:t>
            </w:r>
          </w:p>
        </w:tc>
        <w:tc>
          <w:tcPr>
            <w:tcW w:w="960" w:type="dxa"/>
            <w:tcBorders>
              <w:top w:val="nil"/>
              <w:bottom w:val="single" w:sz="4" w:space="0" w:color="auto"/>
            </w:tcBorders>
            <w:shd w:val="clear" w:color="auto" w:fill="auto"/>
            <w:noWrap/>
            <w:vAlign w:val="center"/>
            <w:hideMark/>
          </w:tcPr>
          <w:p w14:paraId="58776D9E" w14:textId="77777777" w:rsidR="000C3785" w:rsidRDefault="00000000">
            <w:pPr>
              <w:jc w:val="center"/>
              <w:rPr>
                <w:color w:val="000000"/>
                <w:lang w:eastAsia="en-ID"/>
              </w:rPr>
            </w:pPr>
            <w:r>
              <w:rPr>
                <w:color w:val="000000"/>
                <w:lang w:eastAsia="en-ID"/>
              </w:rPr>
              <w:t>35%</w:t>
            </w:r>
          </w:p>
        </w:tc>
        <w:tc>
          <w:tcPr>
            <w:tcW w:w="1057" w:type="dxa"/>
            <w:tcBorders>
              <w:top w:val="nil"/>
              <w:bottom w:val="single" w:sz="4" w:space="0" w:color="auto"/>
            </w:tcBorders>
            <w:shd w:val="clear" w:color="auto" w:fill="auto"/>
            <w:noWrap/>
            <w:vAlign w:val="center"/>
            <w:hideMark/>
          </w:tcPr>
          <w:p w14:paraId="78B53836" w14:textId="77777777" w:rsidR="000C3785" w:rsidRDefault="00000000">
            <w:pPr>
              <w:jc w:val="center"/>
              <w:rPr>
                <w:color w:val="000000"/>
                <w:lang w:eastAsia="en-ID"/>
              </w:rPr>
            </w:pPr>
            <w:r>
              <w:rPr>
                <w:color w:val="000000"/>
                <w:lang w:eastAsia="en-ID"/>
              </w:rPr>
              <w:t>100%</w:t>
            </w:r>
          </w:p>
        </w:tc>
        <w:tc>
          <w:tcPr>
            <w:tcW w:w="1043" w:type="dxa"/>
            <w:tcBorders>
              <w:top w:val="nil"/>
              <w:bottom w:val="single" w:sz="4" w:space="0" w:color="auto"/>
            </w:tcBorders>
            <w:shd w:val="clear" w:color="auto" w:fill="auto"/>
            <w:noWrap/>
            <w:vAlign w:val="center"/>
            <w:hideMark/>
          </w:tcPr>
          <w:p w14:paraId="5B3A6C72" w14:textId="77777777" w:rsidR="000C3785" w:rsidRDefault="00000000">
            <w:pPr>
              <w:jc w:val="center"/>
              <w:rPr>
                <w:color w:val="000000"/>
                <w:lang w:eastAsia="en-ID"/>
              </w:rPr>
            </w:pPr>
            <w:r>
              <w:rPr>
                <w:color w:val="000000"/>
                <w:lang w:eastAsia="en-ID"/>
              </w:rPr>
              <w:t> </w:t>
            </w:r>
          </w:p>
        </w:tc>
      </w:tr>
    </w:tbl>
    <w:p w14:paraId="4097856B"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sz w:val="24"/>
          <w:szCs w:val="24"/>
          <w:lang w:val="en-ID"/>
        </w:rPr>
        <w:tab/>
      </w:r>
    </w:p>
    <w:p w14:paraId="0FE63583" w14:textId="5BCB4DB6" w:rsidR="000C3785" w:rsidRDefault="00000000">
      <w:pPr>
        <w:pStyle w:val="Body"/>
        <w:ind w:firstLine="709"/>
        <w:rPr>
          <w:rFonts w:asciiTheme="majorBidi" w:hAnsiTheme="majorBidi" w:cstheme="majorBidi"/>
          <w:sz w:val="32"/>
          <w:szCs w:val="32"/>
          <w:lang w:val="en-ID"/>
        </w:rPr>
      </w:pPr>
      <w:r>
        <w:rPr>
          <w:rFonts w:asciiTheme="majorBidi" w:hAnsiTheme="majorBidi" w:cstheme="majorBidi"/>
          <w:sz w:val="24"/>
          <w:szCs w:val="24"/>
        </w:rPr>
        <w:t xml:space="preserve">Based on Table 9, it can be analyzed that of all </w:t>
      </w:r>
      <w:r>
        <w:rPr>
          <w:rFonts w:asciiTheme="majorBidi" w:hAnsiTheme="majorBidi" w:cstheme="majorBidi"/>
          <w:i/>
          <w:iCs/>
          <w:sz w:val="24"/>
          <w:szCs w:val="24"/>
        </w:rPr>
        <w:t>behavioral intention</w:t>
      </w:r>
      <w:r>
        <w:rPr>
          <w:rFonts w:asciiTheme="majorBidi" w:hAnsiTheme="majorBidi" w:cstheme="majorBidi"/>
          <w:sz w:val="24"/>
          <w:szCs w:val="24"/>
        </w:rPr>
        <w:t xml:space="preserve"> indicators, it can be seen that the BI3 indicator "I will recommend the Kahf products I use to my friends and colleagues" has the largest mean compared to other indicators, which is 3,238. This means that most respondents agree to recommend Kahf products to friends and colleagues. As for the BI5 indicator which is "I dare to pay a higher cost than other skincare just to get Kahf skincare" and the BI6 indicator which is "I am willing to buy Kahf skincare products if the cost increases from the previous cost" has the lowest mean of 2,850, which means respondents do not agree to buy Kahf products at a high price, or up from the previous price</w:t>
      </w:r>
      <w:r>
        <w:rPr>
          <w:rFonts w:asciiTheme="majorBidi" w:hAnsiTheme="majorBidi" w:cstheme="majorBidi"/>
          <w:sz w:val="32"/>
          <w:szCs w:val="32"/>
          <w:lang w:val="en-ID"/>
        </w:rPr>
        <w:t xml:space="preserve">. </w:t>
      </w:r>
    </w:p>
    <w:p w14:paraId="0D9F9BB0" w14:textId="77777777" w:rsidR="000C3785" w:rsidRDefault="000C3785">
      <w:pPr>
        <w:pStyle w:val="Body"/>
        <w:ind w:firstLine="709"/>
        <w:rPr>
          <w:rFonts w:asciiTheme="majorBidi" w:hAnsiTheme="majorBidi" w:cstheme="majorBidi"/>
          <w:sz w:val="24"/>
          <w:szCs w:val="24"/>
          <w:lang w:val="en-ID"/>
        </w:rPr>
      </w:pPr>
    </w:p>
    <w:p w14:paraId="3F247226" w14:textId="77777777" w:rsidR="000C3785" w:rsidRDefault="00000000" w:rsidP="00D24751">
      <w:pPr>
        <w:pStyle w:val="Body"/>
        <w:ind w:firstLine="0"/>
        <w:rPr>
          <w:rFonts w:asciiTheme="majorBidi" w:hAnsiTheme="majorBidi" w:cstheme="majorBidi"/>
          <w:b/>
          <w:bCs/>
          <w:sz w:val="32"/>
          <w:szCs w:val="32"/>
          <w:lang w:val="en-ID"/>
        </w:rPr>
      </w:pPr>
      <w:bookmarkStart w:id="2" w:name="_Toc145230901"/>
      <w:r>
        <w:rPr>
          <w:rFonts w:asciiTheme="majorBidi" w:hAnsiTheme="majorBidi" w:cstheme="majorBidi"/>
          <w:b/>
          <w:bCs/>
          <w:sz w:val="24"/>
          <w:szCs w:val="24"/>
        </w:rPr>
        <w:t>Inferential Analysis of Research Data</w:t>
      </w:r>
      <w:bookmarkEnd w:id="2"/>
    </w:p>
    <w:p w14:paraId="743BF305" w14:textId="77777777" w:rsidR="000C3785" w:rsidRDefault="00000000" w:rsidP="00D24751">
      <w:pPr>
        <w:pStyle w:val="Body"/>
        <w:ind w:firstLine="0"/>
        <w:rPr>
          <w:rFonts w:asciiTheme="majorBidi" w:hAnsiTheme="majorBidi" w:cstheme="majorBidi"/>
          <w:b/>
          <w:bCs/>
          <w:sz w:val="24"/>
          <w:szCs w:val="24"/>
          <w:lang w:val="en-ID"/>
        </w:rPr>
      </w:pPr>
      <w:r>
        <w:rPr>
          <w:rFonts w:asciiTheme="majorBidi" w:hAnsiTheme="majorBidi" w:cstheme="majorBidi"/>
          <w:b/>
          <w:bCs/>
          <w:sz w:val="24"/>
          <w:szCs w:val="24"/>
          <w:lang w:val="en-ID"/>
        </w:rPr>
        <w:t xml:space="preserve">Convergent Validity </w:t>
      </w:r>
    </w:p>
    <w:p w14:paraId="3AE6F124" w14:textId="77777777" w:rsidR="000C3785" w:rsidRPr="00D24751" w:rsidRDefault="00000000" w:rsidP="00D24751">
      <w:pPr>
        <w:pStyle w:val="Body"/>
        <w:ind w:firstLine="0"/>
        <w:rPr>
          <w:rFonts w:asciiTheme="majorBidi" w:hAnsiTheme="majorBidi" w:cstheme="majorBidi"/>
          <w:b/>
          <w:bCs/>
          <w:sz w:val="24"/>
          <w:szCs w:val="24"/>
          <w:lang w:val="en-ID"/>
        </w:rPr>
      </w:pPr>
      <w:r w:rsidRPr="00D24751">
        <w:rPr>
          <w:rFonts w:asciiTheme="majorBidi" w:hAnsiTheme="majorBidi" w:cstheme="majorBidi"/>
          <w:b/>
          <w:bCs/>
          <w:sz w:val="24"/>
          <w:szCs w:val="24"/>
          <w:lang w:val="en-ID"/>
        </w:rPr>
        <w:t>Social Media Marketing</w:t>
      </w:r>
    </w:p>
    <w:tbl>
      <w:tblPr>
        <w:tblpPr w:leftFromText="180" w:rightFromText="180" w:vertAnchor="text" w:horzAnchor="margin" w:tblpXSpec="center" w:tblpY="573"/>
        <w:tblW w:w="7570" w:type="dxa"/>
        <w:tblBorders>
          <w:top w:val="single" w:sz="4" w:space="0" w:color="auto"/>
          <w:bottom w:val="single" w:sz="4" w:space="0" w:color="auto"/>
          <w:insideH w:val="single" w:sz="4" w:space="0" w:color="auto"/>
        </w:tblBorders>
        <w:tblLook w:val="04A0" w:firstRow="1" w:lastRow="0" w:firstColumn="1" w:lastColumn="0" w:noHBand="0" w:noVBand="1"/>
      </w:tblPr>
      <w:tblGrid>
        <w:gridCol w:w="1696"/>
        <w:gridCol w:w="2312"/>
        <w:gridCol w:w="2204"/>
        <w:gridCol w:w="1358"/>
      </w:tblGrid>
      <w:tr w:rsidR="00D24751" w14:paraId="7CF3DC8B" w14:textId="77777777" w:rsidTr="00D24751">
        <w:trPr>
          <w:trHeight w:val="325"/>
          <w:tblHeader/>
        </w:trPr>
        <w:tc>
          <w:tcPr>
            <w:tcW w:w="1696" w:type="dxa"/>
            <w:shd w:val="clear" w:color="auto" w:fill="auto"/>
            <w:noWrap/>
            <w:vAlign w:val="center"/>
            <w:hideMark/>
          </w:tcPr>
          <w:p w14:paraId="6BC45B22" w14:textId="77777777" w:rsidR="00D24751" w:rsidRDefault="00D24751" w:rsidP="00D24751">
            <w:pPr>
              <w:jc w:val="center"/>
              <w:rPr>
                <w:b/>
                <w:bCs/>
                <w:lang w:eastAsia="en-ID"/>
              </w:rPr>
            </w:pPr>
            <w:r>
              <w:rPr>
                <w:b/>
                <w:bCs/>
                <w:lang w:eastAsia="en-ID"/>
              </w:rPr>
              <w:t xml:space="preserve">Indicator </w:t>
            </w:r>
          </w:p>
        </w:tc>
        <w:tc>
          <w:tcPr>
            <w:tcW w:w="2312" w:type="dxa"/>
            <w:shd w:val="clear" w:color="auto" w:fill="auto"/>
            <w:noWrap/>
            <w:vAlign w:val="center"/>
            <w:hideMark/>
          </w:tcPr>
          <w:p w14:paraId="66E906CF" w14:textId="77777777" w:rsidR="00D24751" w:rsidRDefault="00D24751" w:rsidP="00D24751">
            <w:pPr>
              <w:jc w:val="center"/>
              <w:rPr>
                <w:b/>
                <w:bCs/>
                <w:lang w:eastAsia="en-ID"/>
              </w:rPr>
            </w:pPr>
            <w:r>
              <w:rPr>
                <w:b/>
                <w:bCs/>
                <w:lang w:eastAsia="en-ID"/>
              </w:rPr>
              <w:t xml:space="preserve">Outer Loading </w:t>
            </w:r>
          </w:p>
        </w:tc>
        <w:tc>
          <w:tcPr>
            <w:tcW w:w="2204" w:type="dxa"/>
            <w:shd w:val="clear" w:color="auto" w:fill="auto"/>
            <w:noWrap/>
            <w:vAlign w:val="center"/>
            <w:hideMark/>
          </w:tcPr>
          <w:p w14:paraId="14B71CED" w14:textId="77777777" w:rsidR="00D24751" w:rsidRDefault="00D24751" w:rsidP="00D24751">
            <w:pPr>
              <w:jc w:val="center"/>
              <w:rPr>
                <w:b/>
                <w:bCs/>
                <w:lang w:eastAsia="en-ID"/>
              </w:rPr>
            </w:pPr>
            <w:r>
              <w:rPr>
                <w:b/>
                <w:bCs/>
                <w:lang w:eastAsia="en-ID"/>
              </w:rPr>
              <w:t xml:space="preserve">Requirement </w:t>
            </w:r>
          </w:p>
        </w:tc>
        <w:tc>
          <w:tcPr>
            <w:tcW w:w="1358" w:type="dxa"/>
            <w:shd w:val="clear" w:color="auto" w:fill="auto"/>
            <w:noWrap/>
            <w:vAlign w:val="center"/>
            <w:hideMark/>
          </w:tcPr>
          <w:p w14:paraId="4FDD6EE3" w14:textId="77777777" w:rsidR="00D24751" w:rsidRDefault="00D24751" w:rsidP="00D24751">
            <w:pPr>
              <w:jc w:val="center"/>
              <w:rPr>
                <w:b/>
                <w:bCs/>
                <w:lang w:eastAsia="en-ID"/>
              </w:rPr>
            </w:pPr>
            <w:r>
              <w:rPr>
                <w:b/>
                <w:bCs/>
                <w:lang w:eastAsia="en-ID"/>
              </w:rPr>
              <w:t>Notes</w:t>
            </w:r>
          </w:p>
        </w:tc>
      </w:tr>
      <w:tr w:rsidR="00D24751" w14:paraId="51F588EC" w14:textId="77777777" w:rsidTr="00D24751">
        <w:trPr>
          <w:trHeight w:val="325"/>
        </w:trPr>
        <w:tc>
          <w:tcPr>
            <w:tcW w:w="1696" w:type="dxa"/>
            <w:shd w:val="clear" w:color="auto" w:fill="auto"/>
            <w:noWrap/>
            <w:vAlign w:val="center"/>
            <w:hideMark/>
          </w:tcPr>
          <w:p w14:paraId="3260B7C8" w14:textId="77777777" w:rsidR="00D24751" w:rsidRDefault="00D24751" w:rsidP="00D24751">
            <w:pPr>
              <w:jc w:val="center"/>
              <w:rPr>
                <w:lang w:eastAsia="en-ID"/>
              </w:rPr>
            </w:pPr>
            <w:r>
              <w:rPr>
                <w:lang w:eastAsia="en-ID"/>
              </w:rPr>
              <w:t>SMM1</w:t>
            </w:r>
          </w:p>
        </w:tc>
        <w:tc>
          <w:tcPr>
            <w:tcW w:w="2312" w:type="dxa"/>
            <w:shd w:val="clear" w:color="000000" w:fill="FFFFFF"/>
            <w:noWrap/>
            <w:vAlign w:val="center"/>
            <w:hideMark/>
          </w:tcPr>
          <w:p w14:paraId="43775417" w14:textId="77777777" w:rsidR="00D24751" w:rsidRDefault="00D24751" w:rsidP="00D24751">
            <w:pPr>
              <w:jc w:val="center"/>
              <w:rPr>
                <w:lang w:eastAsia="en-ID"/>
              </w:rPr>
            </w:pPr>
            <w:r>
              <w:rPr>
                <w:lang w:eastAsia="en-ID"/>
              </w:rPr>
              <w:t>0,793</w:t>
            </w:r>
          </w:p>
        </w:tc>
        <w:tc>
          <w:tcPr>
            <w:tcW w:w="2204" w:type="dxa"/>
            <w:shd w:val="clear" w:color="auto" w:fill="auto"/>
            <w:noWrap/>
            <w:vAlign w:val="center"/>
            <w:hideMark/>
          </w:tcPr>
          <w:p w14:paraId="53E1C76D"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17AC8EF8" w14:textId="77777777" w:rsidR="00D24751" w:rsidRDefault="00D24751" w:rsidP="00D24751">
            <w:pPr>
              <w:jc w:val="center"/>
              <w:rPr>
                <w:lang w:eastAsia="en-ID"/>
              </w:rPr>
            </w:pPr>
            <w:r>
              <w:rPr>
                <w:lang w:eastAsia="en-ID"/>
              </w:rPr>
              <w:t>VALID</w:t>
            </w:r>
          </w:p>
        </w:tc>
      </w:tr>
      <w:tr w:rsidR="00D24751" w14:paraId="378BA781" w14:textId="77777777" w:rsidTr="00D24751">
        <w:trPr>
          <w:trHeight w:val="325"/>
        </w:trPr>
        <w:tc>
          <w:tcPr>
            <w:tcW w:w="1696" w:type="dxa"/>
            <w:shd w:val="clear" w:color="auto" w:fill="auto"/>
            <w:noWrap/>
            <w:vAlign w:val="center"/>
            <w:hideMark/>
          </w:tcPr>
          <w:p w14:paraId="5392B4DA" w14:textId="77777777" w:rsidR="00D24751" w:rsidRDefault="00D24751" w:rsidP="00D24751">
            <w:pPr>
              <w:jc w:val="center"/>
              <w:rPr>
                <w:lang w:eastAsia="en-ID"/>
              </w:rPr>
            </w:pPr>
            <w:r>
              <w:rPr>
                <w:lang w:eastAsia="en-ID"/>
              </w:rPr>
              <w:t>SMM2</w:t>
            </w:r>
          </w:p>
        </w:tc>
        <w:tc>
          <w:tcPr>
            <w:tcW w:w="2312" w:type="dxa"/>
            <w:shd w:val="clear" w:color="000000" w:fill="FFFFFF"/>
            <w:noWrap/>
            <w:vAlign w:val="center"/>
            <w:hideMark/>
          </w:tcPr>
          <w:p w14:paraId="3E30F759" w14:textId="77777777" w:rsidR="00D24751" w:rsidRDefault="00D24751" w:rsidP="00D24751">
            <w:pPr>
              <w:jc w:val="center"/>
              <w:rPr>
                <w:lang w:eastAsia="en-ID"/>
              </w:rPr>
            </w:pPr>
            <w:r>
              <w:rPr>
                <w:lang w:eastAsia="en-ID"/>
              </w:rPr>
              <w:t>0,800</w:t>
            </w:r>
          </w:p>
        </w:tc>
        <w:tc>
          <w:tcPr>
            <w:tcW w:w="2204" w:type="dxa"/>
            <w:shd w:val="clear" w:color="auto" w:fill="auto"/>
            <w:noWrap/>
            <w:vAlign w:val="center"/>
            <w:hideMark/>
          </w:tcPr>
          <w:p w14:paraId="778DD73D"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17872B0F" w14:textId="77777777" w:rsidR="00D24751" w:rsidRDefault="00D24751" w:rsidP="00D24751">
            <w:pPr>
              <w:jc w:val="center"/>
              <w:rPr>
                <w:lang w:eastAsia="en-ID"/>
              </w:rPr>
            </w:pPr>
            <w:r>
              <w:rPr>
                <w:lang w:eastAsia="en-ID"/>
              </w:rPr>
              <w:t>VALID</w:t>
            </w:r>
          </w:p>
        </w:tc>
      </w:tr>
      <w:tr w:rsidR="00D24751" w14:paraId="17DD5E79" w14:textId="77777777" w:rsidTr="00D24751">
        <w:trPr>
          <w:trHeight w:val="325"/>
        </w:trPr>
        <w:tc>
          <w:tcPr>
            <w:tcW w:w="1696" w:type="dxa"/>
            <w:shd w:val="clear" w:color="auto" w:fill="auto"/>
            <w:noWrap/>
            <w:vAlign w:val="center"/>
            <w:hideMark/>
          </w:tcPr>
          <w:p w14:paraId="03A5DD87" w14:textId="77777777" w:rsidR="00D24751" w:rsidRDefault="00D24751" w:rsidP="00D24751">
            <w:pPr>
              <w:jc w:val="center"/>
              <w:rPr>
                <w:lang w:eastAsia="en-ID"/>
              </w:rPr>
            </w:pPr>
            <w:r>
              <w:rPr>
                <w:lang w:eastAsia="en-ID"/>
              </w:rPr>
              <w:t>SMM3</w:t>
            </w:r>
          </w:p>
        </w:tc>
        <w:tc>
          <w:tcPr>
            <w:tcW w:w="2312" w:type="dxa"/>
            <w:shd w:val="clear" w:color="000000" w:fill="FFFFFF"/>
            <w:noWrap/>
            <w:vAlign w:val="center"/>
            <w:hideMark/>
          </w:tcPr>
          <w:p w14:paraId="0D303978" w14:textId="77777777" w:rsidR="00D24751" w:rsidRDefault="00D24751" w:rsidP="00D24751">
            <w:pPr>
              <w:jc w:val="center"/>
              <w:rPr>
                <w:lang w:eastAsia="en-ID"/>
              </w:rPr>
            </w:pPr>
            <w:r>
              <w:rPr>
                <w:lang w:eastAsia="en-ID"/>
              </w:rPr>
              <w:t>0,808</w:t>
            </w:r>
          </w:p>
        </w:tc>
        <w:tc>
          <w:tcPr>
            <w:tcW w:w="2204" w:type="dxa"/>
            <w:shd w:val="clear" w:color="auto" w:fill="auto"/>
            <w:noWrap/>
            <w:vAlign w:val="center"/>
            <w:hideMark/>
          </w:tcPr>
          <w:p w14:paraId="0E1977A1"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020F1676" w14:textId="77777777" w:rsidR="00D24751" w:rsidRDefault="00D24751" w:rsidP="00D24751">
            <w:pPr>
              <w:jc w:val="center"/>
              <w:rPr>
                <w:lang w:eastAsia="en-ID"/>
              </w:rPr>
            </w:pPr>
            <w:r>
              <w:rPr>
                <w:lang w:eastAsia="en-ID"/>
              </w:rPr>
              <w:t>VALID</w:t>
            </w:r>
          </w:p>
        </w:tc>
      </w:tr>
      <w:tr w:rsidR="00D24751" w14:paraId="3E666C23" w14:textId="77777777" w:rsidTr="00D24751">
        <w:trPr>
          <w:trHeight w:val="325"/>
        </w:trPr>
        <w:tc>
          <w:tcPr>
            <w:tcW w:w="1696" w:type="dxa"/>
            <w:shd w:val="clear" w:color="auto" w:fill="auto"/>
            <w:noWrap/>
            <w:vAlign w:val="center"/>
            <w:hideMark/>
          </w:tcPr>
          <w:p w14:paraId="227E04E1" w14:textId="77777777" w:rsidR="00D24751" w:rsidRDefault="00D24751" w:rsidP="00D24751">
            <w:pPr>
              <w:jc w:val="center"/>
              <w:rPr>
                <w:lang w:eastAsia="en-ID"/>
              </w:rPr>
            </w:pPr>
            <w:r>
              <w:rPr>
                <w:lang w:eastAsia="en-ID"/>
              </w:rPr>
              <w:t>SMM4</w:t>
            </w:r>
          </w:p>
        </w:tc>
        <w:tc>
          <w:tcPr>
            <w:tcW w:w="2312" w:type="dxa"/>
            <w:shd w:val="clear" w:color="000000" w:fill="FFFFFF"/>
            <w:noWrap/>
            <w:vAlign w:val="center"/>
            <w:hideMark/>
          </w:tcPr>
          <w:p w14:paraId="578DE9B4" w14:textId="77777777" w:rsidR="00D24751" w:rsidRDefault="00D24751" w:rsidP="00D24751">
            <w:pPr>
              <w:jc w:val="center"/>
              <w:rPr>
                <w:lang w:eastAsia="en-ID"/>
              </w:rPr>
            </w:pPr>
            <w:r>
              <w:rPr>
                <w:lang w:eastAsia="en-ID"/>
              </w:rPr>
              <w:t>0,841</w:t>
            </w:r>
          </w:p>
        </w:tc>
        <w:tc>
          <w:tcPr>
            <w:tcW w:w="2204" w:type="dxa"/>
            <w:shd w:val="clear" w:color="auto" w:fill="auto"/>
            <w:noWrap/>
            <w:vAlign w:val="center"/>
            <w:hideMark/>
          </w:tcPr>
          <w:p w14:paraId="7A4B808B"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3D8F52C0" w14:textId="77777777" w:rsidR="00D24751" w:rsidRDefault="00D24751" w:rsidP="00D24751">
            <w:pPr>
              <w:jc w:val="center"/>
              <w:rPr>
                <w:lang w:eastAsia="en-ID"/>
              </w:rPr>
            </w:pPr>
            <w:r>
              <w:rPr>
                <w:lang w:eastAsia="en-ID"/>
              </w:rPr>
              <w:t>VALID</w:t>
            </w:r>
          </w:p>
        </w:tc>
      </w:tr>
      <w:tr w:rsidR="00D24751" w14:paraId="7F33E681" w14:textId="77777777" w:rsidTr="00D24751">
        <w:trPr>
          <w:trHeight w:val="325"/>
        </w:trPr>
        <w:tc>
          <w:tcPr>
            <w:tcW w:w="1696" w:type="dxa"/>
            <w:shd w:val="clear" w:color="auto" w:fill="auto"/>
            <w:noWrap/>
            <w:vAlign w:val="center"/>
            <w:hideMark/>
          </w:tcPr>
          <w:p w14:paraId="7A4F5321" w14:textId="77777777" w:rsidR="00D24751" w:rsidRDefault="00D24751" w:rsidP="00D24751">
            <w:pPr>
              <w:jc w:val="center"/>
              <w:rPr>
                <w:lang w:eastAsia="en-ID"/>
              </w:rPr>
            </w:pPr>
            <w:r>
              <w:rPr>
                <w:lang w:eastAsia="en-ID"/>
              </w:rPr>
              <w:t>SMM5</w:t>
            </w:r>
          </w:p>
        </w:tc>
        <w:tc>
          <w:tcPr>
            <w:tcW w:w="2312" w:type="dxa"/>
            <w:shd w:val="clear" w:color="000000" w:fill="FFFFFF"/>
            <w:noWrap/>
            <w:vAlign w:val="center"/>
            <w:hideMark/>
          </w:tcPr>
          <w:p w14:paraId="5034FFB7" w14:textId="77777777" w:rsidR="00D24751" w:rsidRDefault="00D24751" w:rsidP="00D24751">
            <w:pPr>
              <w:jc w:val="center"/>
              <w:rPr>
                <w:lang w:eastAsia="en-ID"/>
              </w:rPr>
            </w:pPr>
            <w:r>
              <w:rPr>
                <w:lang w:eastAsia="en-ID"/>
              </w:rPr>
              <w:t>0,850</w:t>
            </w:r>
          </w:p>
        </w:tc>
        <w:tc>
          <w:tcPr>
            <w:tcW w:w="2204" w:type="dxa"/>
            <w:shd w:val="clear" w:color="auto" w:fill="auto"/>
            <w:noWrap/>
            <w:vAlign w:val="center"/>
            <w:hideMark/>
          </w:tcPr>
          <w:p w14:paraId="1C42EA85"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4E2BBE64" w14:textId="77777777" w:rsidR="00D24751" w:rsidRDefault="00D24751" w:rsidP="00D24751">
            <w:pPr>
              <w:jc w:val="center"/>
              <w:rPr>
                <w:lang w:eastAsia="en-ID"/>
              </w:rPr>
            </w:pPr>
            <w:r>
              <w:rPr>
                <w:lang w:eastAsia="en-ID"/>
              </w:rPr>
              <w:t>VALID</w:t>
            </w:r>
          </w:p>
        </w:tc>
      </w:tr>
      <w:tr w:rsidR="00D24751" w14:paraId="4D686DE7" w14:textId="77777777" w:rsidTr="00D24751">
        <w:trPr>
          <w:trHeight w:val="325"/>
        </w:trPr>
        <w:tc>
          <w:tcPr>
            <w:tcW w:w="1696" w:type="dxa"/>
            <w:shd w:val="clear" w:color="auto" w:fill="auto"/>
            <w:noWrap/>
            <w:vAlign w:val="center"/>
            <w:hideMark/>
          </w:tcPr>
          <w:p w14:paraId="051EDD73" w14:textId="77777777" w:rsidR="00D24751" w:rsidRDefault="00D24751" w:rsidP="00D24751">
            <w:pPr>
              <w:jc w:val="center"/>
              <w:rPr>
                <w:lang w:eastAsia="en-ID"/>
              </w:rPr>
            </w:pPr>
            <w:r>
              <w:rPr>
                <w:lang w:eastAsia="en-ID"/>
              </w:rPr>
              <w:t>SMM6</w:t>
            </w:r>
          </w:p>
        </w:tc>
        <w:tc>
          <w:tcPr>
            <w:tcW w:w="2312" w:type="dxa"/>
            <w:shd w:val="clear" w:color="000000" w:fill="FFFFFF"/>
            <w:noWrap/>
            <w:vAlign w:val="center"/>
            <w:hideMark/>
          </w:tcPr>
          <w:p w14:paraId="0C223E8D" w14:textId="77777777" w:rsidR="00D24751" w:rsidRDefault="00D24751" w:rsidP="00D24751">
            <w:pPr>
              <w:jc w:val="center"/>
              <w:rPr>
                <w:lang w:eastAsia="en-ID"/>
              </w:rPr>
            </w:pPr>
            <w:r>
              <w:rPr>
                <w:lang w:eastAsia="en-ID"/>
              </w:rPr>
              <w:t>0,854</w:t>
            </w:r>
          </w:p>
        </w:tc>
        <w:tc>
          <w:tcPr>
            <w:tcW w:w="2204" w:type="dxa"/>
            <w:shd w:val="clear" w:color="auto" w:fill="auto"/>
            <w:noWrap/>
            <w:vAlign w:val="center"/>
            <w:hideMark/>
          </w:tcPr>
          <w:p w14:paraId="18C65C6D"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0CD473BA" w14:textId="77777777" w:rsidR="00D24751" w:rsidRDefault="00D24751" w:rsidP="00D24751">
            <w:pPr>
              <w:jc w:val="center"/>
              <w:rPr>
                <w:lang w:eastAsia="en-ID"/>
              </w:rPr>
            </w:pPr>
            <w:r>
              <w:rPr>
                <w:lang w:eastAsia="en-ID"/>
              </w:rPr>
              <w:t>VALID</w:t>
            </w:r>
          </w:p>
        </w:tc>
      </w:tr>
      <w:tr w:rsidR="00D24751" w14:paraId="5B1B6452" w14:textId="77777777" w:rsidTr="00D24751">
        <w:trPr>
          <w:trHeight w:val="325"/>
        </w:trPr>
        <w:tc>
          <w:tcPr>
            <w:tcW w:w="1696" w:type="dxa"/>
            <w:shd w:val="clear" w:color="auto" w:fill="auto"/>
            <w:noWrap/>
            <w:vAlign w:val="center"/>
            <w:hideMark/>
          </w:tcPr>
          <w:p w14:paraId="3A4D0DC3" w14:textId="77777777" w:rsidR="00D24751" w:rsidRDefault="00D24751" w:rsidP="00D24751">
            <w:pPr>
              <w:jc w:val="center"/>
              <w:rPr>
                <w:lang w:eastAsia="en-ID"/>
              </w:rPr>
            </w:pPr>
            <w:r>
              <w:rPr>
                <w:lang w:eastAsia="en-ID"/>
              </w:rPr>
              <w:t>SMM7</w:t>
            </w:r>
          </w:p>
        </w:tc>
        <w:tc>
          <w:tcPr>
            <w:tcW w:w="2312" w:type="dxa"/>
            <w:shd w:val="clear" w:color="000000" w:fill="FFFFFF"/>
            <w:noWrap/>
            <w:vAlign w:val="center"/>
            <w:hideMark/>
          </w:tcPr>
          <w:p w14:paraId="3915B952" w14:textId="77777777" w:rsidR="00D24751" w:rsidRDefault="00D24751" w:rsidP="00D24751">
            <w:pPr>
              <w:jc w:val="center"/>
              <w:rPr>
                <w:lang w:eastAsia="en-ID"/>
              </w:rPr>
            </w:pPr>
            <w:r>
              <w:rPr>
                <w:lang w:eastAsia="en-ID"/>
              </w:rPr>
              <w:t>0,781</w:t>
            </w:r>
          </w:p>
        </w:tc>
        <w:tc>
          <w:tcPr>
            <w:tcW w:w="2204" w:type="dxa"/>
            <w:shd w:val="clear" w:color="auto" w:fill="auto"/>
            <w:noWrap/>
            <w:vAlign w:val="center"/>
            <w:hideMark/>
          </w:tcPr>
          <w:p w14:paraId="11736392"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12BF9748" w14:textId="77777777" w:rsidR="00D24751" w:rsidRDefault="00D24751" w:rsidP="00D24751">
            <w:pPr>
              <w:jc w:val="center"/>
              <w:rPr>
                <w:lang w:eastAsia="en-ID"/>
              </w:rPr>
            </w:pPr>
            <w:r>
              <w:rPr>
                <w:lang w:eastAsia="en-ID"/>
              </w:rPr>
              <w:t>VALID</w:t>
            </w:r>
          </w:p>
        </w:tc>
      </w:tr>
      <w:tr w:rsidR="00D24751" w14:paraId="4930C063" w14:textId="77777777" w:rsidTr="00D24751">
        <w:trPr>
          <w:trHeight w:val="325"/>
        </w:trPr>
        <w:tc>
          <w:tcPr>
            <w:tcW w:w="1696" w:type="dxa"/>
            <w:shd w:val="clear" w:color="auto" w:fill="auto"/>
            <w:noWrap/>
            <w:vAlign w:val="center"/>
            <w:hideMark/>
          </w:tcPr>
          <w:p w14:paraId="44E47C59" w14:textId="77777777" w:rsidR="00D24751" w:rsidRDefault="00D24751" w:rsidP="00D24751">
            <w:pPr>
              <w:jc w:val="center"/>
              <w:rPr>
                <w:lang w:eastAsia="en-ID"/>
              </w:rPr>
            </w:pPr>
            <w:r>
              <w:rPr>
                <w:lang w:eastAsia="en-ID"/>
              </w:rPr>
              <w:t>SMM8</w:t>
            </w:r>
          </w:p>
        </w:tc>
        <w:tc>
          <w:tcPr>
            <w:tcW w:w="2312" w:type="dxa"/>
            <w:shd w:val="clear" w:color="000000" w:fill="FFFFFF"/>
            <w:noWrap/>
            <w:vAlign w:val="center"/>
            <w:hideMark/>
          </w:tcPr>
          <w:p w14:paraId="0C834504" w14:textId="77777777" w:rsidR="00D24751" w:rsidRDefault="00D24751" w:rsidP="00D24751">
            <w:pPr>
              <w:jc w:val="center"/>
              <w:rPr>
                <w:lang w:eastAsia="en-ID"/>
              </w:rPr>
            </w:pPr>
            <w:r>
              <w:rPr>
                <w:lang w:eastAsia="en-ID"/>
              </w:rPr>
              <w:t>0,762</w:t>
            </w:r>
          </w:p>
        </w:tc>
        <w:tc>
          <w:tcPr>
            <w:tcW w:w="2204" w:type="dxa"/>
            <w:shd w:val="clear" w:color="auto" w:fill="auto"/>
            <w:noWrap/>
            <w:vAlign w:val="center"/>
            <w:hideMark/>
          </w:tcPr>
          <w:p w14:paraId="22FB6666" w14:textId="77777777" w:rsidR="00D24751" w:rsidRDefault="00D24751" w:rsidP="00D24751">
            <w:pPr>
              <w:jc w:val="center"/>
              <w:rPr>
                <w:lang w:eastAsia="en-ID"/>
              </w:rPr>
            </w:pPr>
            <w:r>
              <w:rPr>
                <w:lang w:eastAsia="en-ID"/>
              </w:rPr>
              <w:t>&gt; 0.7</w:t>
            </w:r>
          </w:p>
        </w:tc>
        <w:tc>
          <w:tcPr>
            <w:tcW w:w="1358" w:type="dxa"/>
            <w:shd w:val="clear" w:color="auto" w:fill="auto"/>
            <w:noWrap/>
            <w:vAlign w:val="center"/>
            <w:hideMark/>
          </w:tcPr>
          <w:p w14:paraId="21941685" w14:textId="77777777" w:rsidR="00D24751" w:rsidRDefault="00D24751" w:rsidP="00D24751">
            <w:pPr>
              <w:jc w:val="center"/>
              <w:rPr>
                <w:lang w:eastAsia="en-ID"/>
              </w:rPr>
            </w:pPr>
            <w:r>
              <w:rPr>
                <w:lang w:eastAsia="en-ID"/>
              </w:rPr>
              <w:t>VALID</w:t>
            </w:r>
          </w:p>
        </w:tc>
      </w:tr>
    </w:tbl>
    <w:p w14:paraId="4415D0B3" w14:textId="77777777" w:rsidR="00D24751" w:rsidRDefault="00D24751" w:rsidP="00D24751">
      <w:pPr>
        <w:pStyle w:val="Body"/>
        <w:ind w:firstLine="709"/>
        <w:jc w:val="center"/>
        <w:rPr>
          <w:rFonts w:asciiTheme="majorBidi" w:hAnsiTheme="majorBidi" w:cstheme="majorBidi"/>
          <w:b/>
          <w:bCs/>
          <w:sz w:val="24"/>
          <w:szCs w:val="24"/>
        </w:rPr>
      </w:pPr>
    </w:p>
    <w:p w14:paraId="32D4D899" w14:textId="6E516829"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rPr>
        <w:t>Table 10</w:t>
      </w:r>
      <w:r w:rsidR="00D24751" w:rsidRPr="00D24751">
        <w:rPr>
          <w:rFonts w:asciiTheme="majorBidi" w:hAnsiTheme="majorBidi" w:cstheme="majorBidi"/>
          <w:b/>
          <w:bCs/>
          <w:sz w:val="24"/>
          <w:szCs w:val="24"/>
        </w:rPr>
        <w:t xml:space="preserve"> </w:t>
      </w:r>
      <w:r w:rsidRPr="00D24751">
        <w:rPr>
          <w:rFonts w:asciiTheme="majorBidi" w:hAnsiTheme="majorBidi" w:cstheme="majorBidi"/>
          <w:b/>
          <w:bCs/>
          <w:sz w:val="24"/>
          <w:szCs w:val="24"/>
        </w:rPr>
        <w:t xml:space="preserve">The Value of Social Media Marketing Variable Loading Factor </w:t>
      </w:r>
    </w:p>
    <w:p w14:paraId="329C4CD9" w14:textId="77777777" w:rsidR="00D24751" w:rsidRDefault="00D24751" w:rsidP="00D24751">
      <w:pPr>
        <w:pStyle w:val="Body"/>
        <w:ind w:firstLine="0"/>
        <w:rPr>
          <w:rFonts w:asciiTheme="majorBidi" w:hAnsiTheme="majorBidi" w:cstheme="majorBidi"/>
          <w:sz w:val="24"/>
          <w:szCs w:val="24"/>
          <w:lang w:val="en-ID"/>
        </w:rPr>
      </w:pPr>
      <w:r>
        <w:rPr>
          <w:rFonts w:asciiTheme="majorBidi" w:hAnsiTheme="majorBidi" w:cstheme="majorBidi"/>
          <w:sz w:val="24"/>
          <w:szCs w:val="24"/>
          <w:lang w:val="en-ID"/>
        </w:rPr>
        <w:t xml:space="preserve"> </w:t>
      </w:r>
    </w:p>
    <w:p w14:paraId="5104E2A7" w14:textId="2419FDF2" w:rsidR="000C3785" w:rsidRDefault="00000000" w:rsidP="00D24751">
      <w:pPr>
        <w:pStyle w:val="Body"/>
        <w:rPr>
          <w:rFonts w:asciiTheme="majorBidi" w:hAnsiTheme="majorBidi" w:cstheme="majorBidi"/>
          <w:i/>
          <w:iCs/>
          <w:sz w:val="32"/>
          <w:szCs w:val="32"/>
          <w:lang w:val="en-ID"/>
        </w:rPr>
      </w:pPr>
      <w:r>
        <w:rPr>
          <w:rFonts w:asciiTheme="majorBidi" w:hAnsiTheme="majorBidi" w:cstheme="majorBidi"/>
          <w:sz w:val="24"/>
          <w:szCs w:val="24"/>
        </w:rPr>
        <w:t xml:space="preserve">Based on the results of outer loading data </w:t>
      </w:r>
      <w:r>
        <w:rPr>
          <w:rFonts w:asciiTheme="majorBidi" w:hAnsiTheme="majorBidi" w:cstheme="majorBidi"/>
          <w:i/>
          <w:iCs/>
          <w:sz w:val="24"/>
          <w:szCs w:val="24"/>
        </w:rPr>
        <w:t xml:space="preserve">using PLS in Table 10, it is known that the results of </w:t>
      </w:r>
      <w:r>
        <w:rPr>
          <w:rFonts w:asciiTheme="majorBidi" w:hAnsiTheme="majorBidi" w:cstheme="majorBidi"/>
          <w:sz w:val="24"/>
          <w:szCs w:val="24"/>
        </w:rPr>
        <w:t xml:space="preserve">loading factors for </w:t>
      </w:r>
      <w:r>
        <w:rPr>
          <w:rFonts w:asciiTheme="majorBidi" w:hAnsiTheme="majorBidi" w:cstheme="majorBidi"/>
          <w:i/>
          <w:iCs/>
          <w:sz w:val="24"/>
          <w:szCs w:val="24"/>
        </w:rPr>
        <w:t xml:space="preserve">social media marketing </w:t>
      </w:r>
      <w:r>
        <w:rPr>
          <w:rFonts w:asciiTheme="majorBidi" w:hAnsiTheme="majorBidi" w:cstheme="majorBidi"/>
          <w:sz w:val="24"/>
          <w:szCs w:val="24"/>
        </w:rPr>
        <w:t xml:space="preserve">variables </w:t>
      </w:r>
      <w:r>
        <w:rPr>
          <w:rFonts w:asciiTheme="majorBidi" w:hAnsiTheme="majorBidi" w:cstheme="majorBidi"/>
          <w:i/>
          <w:iCs/>
          <w:sz w:val="24"/>
          <w:szCs w:val="24"/>
        </w:rPr>
        <w:t xml:space="preserve">are above 0.7 </w:t>
      </w:r>
      <w:r>
        <w:rPr>
          <w:rFonts w:asciiTheme="majorBidi" w:hAnsiTheme="majorBidi" w:cstheme="majorBidi"/>
          <w:sz w:val="24"/>
          <w:szCs w:val="24"/>
        </w:rPr>
        <w:t xml:space="preserve">or &gt; 0.7. This can prove that all indicators used to measure </w:t>
      </w:r>
      <w:r>
        <w:rPr>
          <w:rFonts w:asciiTheme="majorBidi" w:hAnsiTheme="majorBidi" w:cstheme="majorBidi"/>
          <w:i/>
          <w:iCs/>
          <w:sz w:val="24"/>
          <w:szCs w:val="24"/>
        </w:rPr>
        <w:t xml:space="preserve">social media marketing </w:t>
      </w:r>
      <w:r>
        <w:rPr>
          <w:rFonts w:asciiTheme="majorBidi" w:hAnsiTheme="majorBidi" w:cstheme="majorBidi"/>
          <w:sz w:val="24"/>
          <w:szCs w:val="24"/>
        </w:rPr>
        <w:t xml:space="preserve">variables are valid or pass the </w:t>
      </w:r>
      <w:r>
        <w:rPr>
          <w:rFonts w:asciiTheme="majorBidi" w:hAnsiTheme="majorBidi" w:cstheme="majorBidi"/>
          <w:i/>
          <w:iCs/>
          <w:sz w:val="24"/>
          <w:szCs w:val="24"/>
        </w:rPr>
        <w:t>convergent validity test</w:t>
      </w:r>
      <w:r>
        <w:rPr>
          <w:rFonts w:asciiTheme="majorBidi" w:hAnsiTheme="majorBidi" w:cstheme="majorBidi"/>
          <w:i/>
          <w:iCs/>
          <w:sz w:val="32"/>
          <w:szCs w:val="32"/>
          <w:lang w:val="en-ID"/>
        </w:rPr>
        <w:t>.</w:t>
      </w:r>
    </w:p>
    <w:p w14:paraId="6B4B307C" w14:textId="77777777" w:rsidR="000C3785" w:rsidRPr="00D24751" w:rsidRDefault="00000000" w:rsidP="00D24751">
      <w:pPr>
        <w:pStyle w:val="Body"/>
        <w:ind w:firstLine="0"/>
        <w:rPr>
          <w:rFonts w:asciiTheme="majorBidi" w:hAnsiTheme="majorBidi" w:cstheme="majorBidi"/>
          <w:b/>
          <w:bCs/>
          <w:sz w:val="24"/>
          <w:szCs w:val="24"/>
          <w:lang w:val="en-ID"/>
        </w:rPr>
      </w:pPr>
      <w:r w:rsidRPr="00D24751">
        <w:rPr>
          <w:rFonts w:asciiTheme="majorBidi" w:hAnsiTheme="majorBidi" w:cstheme="majorBidi"/>
          <w:b/>
          <w:bCs/>
          <w:sz w:val="24"/>
          <w:szCs w:val="24"/>
          <w:lang w:val="en-ID"/>
        </w:rPr>
        <w:t xml:space="preserve">Brand Trust </w:t>
      </w:r>
    </w:p>
    <w:p w14:paraId="33D614A4" w14:textId="2A5F125C"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rPr>
        <w:t>Table 11</w:t>
      </w:r>
      <w:r w:rsidRPr="00D24751">
        <w:rPr>
          <w:rFonts w:asciiTheme="majorBidi" w:hAnsiTheme="majorBidi" w:cstheme="majorBidi"/>
          <w:b/>
          <w:bCs/>
        </w:rPr>
        <w:t xml:space="preserve"> </w:t>
      </w:r>
      <w:r w:rsidRPr="00D24751">
        <w:rPr>
          <w:rFonts w:asciiTheme="majorBidi" w:hAnsiTheme="majorBidi" w:cstheme="majorBidi"/>
          <w:b/>
          <w:bCs/>
          <w:sz w:val="24"/>
          <w:szCs w:val="24"/>
        </w:rPr>
        <w:t xml:space="preserve">Brand Trust Variable Loading Factor Value </w:t>
      </w:r>
    </w:p>
    <w:tbl>
      <w:tblPr>
        <w:tblW w:w="790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72"/>
        <w:gridCol w:w="2416"/>
        <w:gridCol w:w="2303"/>
        <w:gridCol w:w="1418"/>
      </w:tblGrid>
      <w:tr w:rsidR="000C3785" w14:paraId="441B2E95" w14:textId="77777777" w:rsidTr="00D24751">
        <w:trPr>
          <w:trHeight w:val="327"/>
          <w:tblHeader/>
          <w:jc w:val="center"/>
        </w:trPr>
        <w:tc>
          <w:tcPr>
            <w:tcW w:w="1772" w:type="dxa"/>
            <w:shd w:val="clear" w:color="auto" w:fill="auto"/>
            <w:noWrap/>
            <w:vAlign w:val="center"/>
            <w:hideMark/>
          </w:tcPr>
          <w:p w14:paraId="36E29685" w14:textId="77777777" w:rsidR="000C3785" w:rsidRDefault="00000000">
            <w:pPr>
              <w:jc w:val="center"/>
              <w:rPr>
                <w:b/>
                <w:bCs/>
                <w:lang w:eastAsia="en-ID"/>
              </w:rPr>
            </w:pPr>
            <w:r>
              <w:rPr>
                <w:b/>
                <w:bCs/>
                <w:lang w:eastAsia="en-ID"/>
              </w:rPr>
              <w:t xml:space="preserve">Indicator </w:t>
            </w:r>
          </w:p>
        </w:tc>
        <w:tc>
          <w:tcPr>
            <w:tcW w:w="2416" w:type="dxa"/>
            <w:shd w:val="clear" w:color="auto" w:fill="auto"/>
            <w:noWrap/>
            <w:vAlign w:val="center"/>
            <w:hideMark/>
          </w:tcPr>
          <w:p w14:paraId="2DB535F9" w14:textId="77777777" w:rsidR="000C3785" w:rsidRDefault="00000000">
            <w:pPr>
              <w:jc w:val="center"/>
              <w:rPr>
                <w:b/>
                <w:bCs/>
                <w:lang w:eastAsia="en-ID"/>
              </w:rPr>
            </w:pPr>
            <w:r>
              <w:rPr>
                <w:b/>
                <w:bCs/>
                <w:lang w:eastAsia="en-ID"/>
              </w:rPr>
              <w:t xml:space="preserve">Outer Loading </w:t>
            </w:r>
          </w:p>
        </w:tc>
        <w:tc>
          <w:tcPr>
            <w:tcW w:w="2303" w:type="dxa"/>
            <w:shd w:val="clear" w:color="auto" w:fill="auto"/>
            <w:noWrap/>
            <w:vAlign w:val="center"/>
            <w:hideMark/>
          </w:tcPr>
          <w:p w14:paraId="1BE45A24" w14:textId="77777777" w:rsidR="000C3785" w:rsidRDefault="00000000">
            <w:pPr>
              <w:jc w:val="center"/>
              <w:rPr>
                <w:b/>
                <w:bCs/>
                <w:lang w:eastAsia="en-ID"/>
              </w:rPr>
            </w:pPr>
            <w:r>
              <w:rPr>
                <w:b/>
                <w:bCs/>
                <w:lang w:eastAsia="en-ID"/>
              </w:rPr>
              <w:t xml:space="preserve">Requirement </w:t>
            </w:r>
          </w:p>
        </w:tc>
        <w:tc>
          <w:tcPr>
            <w:tcW w:w="1418" w:type="dxa"/>
            <w:shd w:val="clear" w:color="auto" w:fill="auto"/>
            <w:noWrap/>
            <w:vAlign w:val="center"/>
            <w:hideMark/>
          </w:tcPr>
          <w:p w14:paraId="2262D1E6" w14:textId="77777777" w:rsidR="000C3785" w:rsidRDefault="00000000">
            <w:pPr>
              <w:jc w:val="center"/>
              <w:rPr>
                <w:b/>
                <w:bCs/>
                <w:lang w:eastAsia="en-ID"/>
              </w:rPr>
            </w:pPr>
            <w:r>
              <w:rPr>
                <w:b/>
                <w:bCs/>
                <w:lang w:eastAsia="en-ID"/>
              </w:rPr>
              <w:t>Notes</w:t>
            </w:r>
          </w:p>
        </w:tc>
      </w:tr>
      <w:tr w:rsidR="000C3785" w14:paraId="4DC3BF40" w14:textId="77777777" w:rsidTr="00D24751">
        <w:trPr>
          <w:trHeight w:val="327"/>
          <w:jc w:val="center"/>
        </w:trPr>
        <w:tc>
          <w:tcPr>
            <w:tcW w:w="1772" w:type="dxa"/>
            <w:shd w:val="clear" w:color="auto" w:fill="auto"/>
            <w:noWrap/>
            <w:vAlign w:val="center"/>
            <w:hideMark/>
          </w:tcPr>
          <w:p w14:paraId="61D6F5A6" w14:textId="77777777" w:rsidR="000C3785" w:rsidRDefault="00000000">
            <w:pPr>
              <w:jc w:val="center"/>
              <w:rPr>
                <w:color w:val="000000"/>
                <w:lang w:eastAsia="en-ID"/>
              </w:rPr>
            </w:pPr>
            <w:r>
              <w:rPr>
                <w:color w:val="000000"/>
                <w:lang w:eastAsia="en-ID"/>
              </w:rPr>
              <w:t>BT1</w:t>
            </w:r>
          </w:p>
        </w:tc>
        <w:tc>
          <w:tcPr>
            <w:tcW w:w="2416" w:type="dxa"/>
            <w:shd w:val="clear" w:color="000000" w:fill="FFFFFF"/>
            <w:noWrap/>
            <w:vAlign w:val="center"/>
            <w:hideMark/>
          </w:tcPr>
          <w:p w14:paraId="0E9AD43F" w14:textId="77777777" w:rsidR="000C3785" w:rsidRDefault="00000000">
            <w:pPr>
              <w:jc w:val="center"/>
              <w:rPr>
                <w:lang w:eastAsia="en-ID"/>
              </w:rPr>
            </w:pPr>
            <w:r>
              <w:rPr>
                <w:lang w:eastAsia="en-ID"/>
              </w:rPr>
              <w:t>0,921</w:t>
            </w:r>
          </w:p>
        </w:tc>
        <w:tc>
          <w:tcPr>
            <w:tcW w:w="2303" w:type="dxa"/>
            <w:shd w:val="clear" w:color="auto" w:fill="auto"/>
            <w:noWrap/>
            <w:vAlign w:val="center"/>
            <w:hideMark/>
          </w:tcPr>
          <w:p w14:paraId="64CD40CA" w14:textId="77777777" w:rsidR="000C3785" w:rsidRDefault="00000000">
            <w:pPr>
              <w:jc w:val="center"/>
              <w:rPr>
                <w:lang w:eastAsia="en-ID"/>
              </w:rPr>
            </w:pPr>
            <w:r>
              <w:rPr>
                <w:lang w:eastAsia="en-ID"/>
              </w:rPr>
              <w:t>&gt; 0.7</w:t>
            </w:r>
          </w:p>
        </w:tc>
        <w:tc>
          <w:tcPr>
            <w:tcW w:w="1418" w:type="dxa"/>
            <w:shd w:val="clear" w:color="auto" w:fill="auto"/>
            <w:noWrap/>
            <w:vAlign w:val="center"/>
            <w:hideMark/>
          </w:tcPr>
          <w:p w14:paraId="313B5F4C" w14:textId="77777777" w:rsidR="000C3785" w:rsidRDefault="00000000">
            <w:pPr>
              <w:jc w:val="center"/>
              <w:rPr>
                <w:color w:val="000000"/>
                <w:lang w:eastAsia="en-ID"/>
              </w:rPr>
            </w:pPr>
            <w:r>
              <w:rPr>
                <w:color w:val="000000"/>
                <w:lang w:eastAsia="en-ID"/>
              </w:rPr>
              <w:t>VALID</w:t>
            </w:r>
          </w:p>
        </w:tc>
      </w:tr>
      <w:tr w:rsidR="000C3785" w14:paraId="17AF64F8" w14:textId="77777777" w:rsidTr="00D24751">
        <w:trPr>
          <w:trHeight w:val="327"/>
          <w:jc w:val="center"/>
        </w:trPr>
        <w:tc>
          <w:tcPr>
            <w:tcW w:w="1772" w:type="dxa"/>
            <w:shd w:val="clear" w:color="auto" w:fill="auto"/>
            <w:noWrap/>
            <w:vAlign w:val="center"/>
            <w:hideMark/>
          </w:tcPr>
          <w:p w14:paraId="698CCF84" w14:textId="77777777" w:rsidR="000C3785" w:rsidRDefault="00000000">
            <w:pPr>
              <w:jc w:val="center"/>
              <w:rPr>
                <w:color w:val="000000"/>
                <w:lang w:eastAsia="en-ID"/>
              </w:rPr>
            </w:pPr>
            <w:r>
              <w:rPr>
                <w:color w:val="000000"/>
                <w:lang w:eastAsia="en-ID"/>
              </w:rPr>
              <w:t>BT2</w:t>
            </w:r>
          </w:p>
        </w:tc>
        <w:tc>
          <w:tcPr>
            <w:tcW w:w="2416" w:type="dxa"/>
            <w:shd w:val="clear" w:color="000000" w:fill="FFFFFF"/>
            <w:noWrap/>
            <w:vAlign w:val="center"/>
            <w:hideMark/>
          </w:tcPr>
          <w:p w14:paraId="5A01EFEA" w14:textId="77777777" w:rsidR="000C3785" w:rsidRDefault="00000000">
            <w:pPr>
              <w:jc w:val="center"/>
              <w:rPr>
                <w:lang w:eastAsia="en-ID"/>
              </w:rPr>
            </w:pPr>
            <w:r>
              <w:rPr>
                <w:lang w:eastAsia="en-ID"/>
              </w:rPr>
              <w:t>0,919</w:t>
            </w:r>
          </w:p>
        </w:tc>
        <w:tc>
          <w:tcPr>
            <w:tcW w:w="2303" w:type="dxa"/>
            <w:shd w:val="clear" w:color="auto" w:fill="auto"/>
            <w:noWrap/>
            <w:vAlign w:val="center"/>
            <w:hideMark/>
          </w:tcPr>
          <w:p w14:paraId="175DD29B" w14:textId="77777777" w:rsidR="000C3785" w:rsidRDefault="00000000">
            <w:pPr>
              <w:jc w:val="center"/>
              <w:rPr>
                <w:lang w:eastAsia="en-ID"/>
              </w:rPr>
            </w:pPr>
            <w:r>
              <w:rPr>
                <w:lang w:eastAsia="en-ID"/>
              </w:rPr>
              <w:t>&gt; 0.7</w:t>
            </w:r>
          </w:p>
        </w:tc>
        <w:tc>
          <w:tcPr>
            <w:tcW w:w="1418" w:type="dxa"/>
            <w:shd w:val="clear" w:color="auto" w:fill="auto"/>
            <w:noWrap/>
            <w:vAlign w:val="center"/>
            <w:hideMark/>
          </w:tcPr>
          <w:p w14:paraId="05653BAF" w14:textId="77777777" w:rsidR="000C3785" w:rsidRDefault="00000000">
            <w:pPr>
              <w:jc w:val="center"/>
              <w:rPr>
                <w:color w:val="000000"/>
                <w:lang w:eastAsia="en-ID"/>
              </w:rPr>
            </w:pPr>
            <w:r>
              <w:rPr>
                <w:color w:val="000000"/>
                <w:lang w:eastAsia="en-ID"/>
              </w:rPr>
              <w:t>VALID</w:t>
            </w:r>
          </w:p>
        </w:tc>
      </w:tr>
      <w:tr w:rsidR="000C3785" w14:paraId="17ACD2E9" w14:textId="77777777" w:rsidTr="00D24751">
        <w:trPr>
          <w:trHeight w:val="327"/>
          <w:jc w:val="center"/>
        </w:trPr>
        <w:tc>
          <w:tcPr>
            <w:tcW w:w="1772" w:type="dxa"/>
            <w:shd w:val="clear" w:color="auto" w:fill="auto"/>
            <w:noWrap/>
            <w:vAlign w:val="center"/>
            <w:hideMark/>
          </w:tcPr>
          <w:p w14:paraId="3EC14101" w14:textId="77777777" w:rsidR="000C3785" w:rsidRDefault="00000000">
            <w:pPr>
              <w:jc w:val="center"/>
              <w:rPr>
                <w:color w:val="000000"/>
                <w:lang w:eastAsia="en-ID"/>
              </w:rPr>
            </w:pPr>
            <w:r>
              <w:rPr>
                <w:color w:val="000000"/>
                <w:lang w:eastAsia="en-ID"/>
              </w:rPr>
              <w:t>BT3</w:t>
            </w:r>
          </w:p>
        </w:tc>
        <w:tc>
          <w:tcPr>
            <w:tcW w:w="2416" w:type="dxa"/>
            <w:shd w:val="clear" w:color="000000" w:fill="FFFFFF"/>
            <w:noWrap/>
            <w:vAlign w:val="center"/>
            <w:hideMark/>
          </w:tcPr>
          <w:p w14:paraId="16E7A513" w14:textId="77777777" w:rsidR="000C3785" w:rsidRDefault="00000000">
            <w:pPr>
              <w:jc w:val="center"/>
              <w:rPr>
                <w:lang w:eastAsia="en-ID"/>
              </w:rPr>
            </w:pPr>
            <w:r>
              <w:rPr>
                <w:lang w:eastAsia="en-ID"/>
              </w:rPr>
              <w:t>0,950</w:t>
            </w:r>
          </w:p>
        </w:tc>
        <w:tc>
          <w:tcPr>
            <w:tcW w:w="2303" w:type="dxa"/>
            <w:shd w:val="clear" w:color="auto" w:fill="auto"/>
            <w:noWrap/>
            <w:vAlign w:val="center"/>
            <w:hideMark/>
          </w:tcPr>
          <w:p w14:paraId="4FB477FC" w14:textId="77777777" w:rsidR="000C3785" w:rsidRDefault="00000000">
            <w:pPr>
              <w:jc w:val="center"/>
              <w:rPr>
                <w:lang w:eastAsia="en-ID"/>
              </w:rPr>
            </w:pPr>
            <w:r>
              <w:rPr>
                <w:lang w:eastAsia="en-ID"/>
              </w:rPr>
              <w:t>&gt; 0.7</w:t>
            </w:r>
          </w:p>
        </w:tc>
        <w:tc>
          <w:tcPr>
            <w:tcW w:w="1418" w:type="dxa"/>
            <w:shd w:val="clear" w:color="auto" w:fill="auto"/>
            <w:noWrap/>
            <w:vAlign w:val="center"/>
            <w:hideMark/>
          </w:tcPr>
          <w:p w14:paraId="596BCD38" w14:textId="77777777" w:rsidR="000C3785" w:rsidRDefault="00000000">
            <w:pPr>
              <w:jc w:val="center"/>
              <w:rPr>
                <w:color w:val="000000"/>
                <w:lang w:eastAsia="en-ID"/>
              </w:rPr>
            </w:pPr>
            <w:r>
              <w:rPr>
                <w:color w:val="000000"/>
                <w:lang w:eastAsia="en-ID"/>
              </w:rPr>
              <w:t>VALID</w:t>
            </w:r>
          </w:p>
        </w:tc>
      </w:tr>
      <w:tr w:rsidR="000C3785" w14:paraId="3386C2E7" w14:textId="77777777" w:rsidTr="00D24751">
        <w:trPr>
          <w:trHeight w:val="327"/>
          <w:jc w:val="center"/>
        </w:trPr>
        <w:tc>
          <w:tcPr>
            <w:tcW w:w="1772" w:type="dxa"/>
            <w:shd w:val="clear" w:color="auto" w:fill="auto"/>
            <w:noWrap/>
            <w:vAlign w:val="center"/>
            <w:hideMark/>
          </w:tcPr>
          <w:p w14:paraId="5C23E7E5" w14:textId="77777777" w:rsidR="000C3785" w:rsidRDefault="00000000">
            <w:pPr>
              <w:jc w:val="center"/>
              <w:rPr>
                <w:color w:val="000000"/>
                <w:lang w:eastAsia="en-ID"/>
              </w:rPr>
            </w:pPr>
            <w:r>
              <w:rPr>
                <w:color w:val="000000"/>
                <w:lang w:eastAsia="en-ID"/>
              </w:rPr>
              <w:t>BT4</w:t>
            </w:r>
          </w:p>
        </w:tc>
        <w:tc>
          <w:tcPr>
            <w:tcW w:w="2416" w:type="dxa"/>
            <w:shd w:val="clear" w:color="000000" w:fill="FFFFFF"/>
            <w:noWrap/>
            <w:vAlign w:val="center"/>
            <w:hideMark/>
          </w:tcPr>
          <w:p w14:paraId="68841F52" w14:textId="77777777" w:rsidR="000C3785" w:rsidRDefault="00000000">
            <w:pPr>
              <w:jc w:val="center"/>
              <w:rPr>
                <w:lang w:eastAsia="en-ID"/>
              </w:rPr>
            </w:pPr>
            <w:r>
              <w:rPr>
                <w:lang w:eastAsia="en-ID"/>
              </w:rPr>
              <w:t>0,925</w:t>
            </w:r>
          </w:p>
        </w:tc>
        <w:tc>
          <w:tcPr>
            <w:tcW w:w="2303" w:type="dxa"/>
            <w:shd w:val="clear" w:color="auto" w:fill="auto"/>
            <w:noWrap/>
            <w:vAlign w:val="center"/>
            <w:hideMark/>
          </w:tcPr>
          <w:p w14:paraId="2FB2728B" w14:textId="77777777" w:rsidR="000C3785" w:rsidRDefault="00000000">
            <w:pPr>
              <w:jc w:val="center"/>
              <w:rPr>
                <w:lang w:eastAsia="en-ID"/>
              </w:rPr>
            </w:pPr>
            <w:r>
              <w:rPr>
                <w:lang w:eastAsia="en-ID"/>
              </w:rPr>
              <w:t>&gt; 0.7</w:t>
            </w:r>
          </w:p>
        </w:tc>
        <w:tc>
          <w:tcPr>
            <w:tcW w:w="1418" w:type="dxa"/>
            <w:shd w:val="clear" w:color="auto" w:fill="auto"/>
            <w:noWrap/>
            <w:vAlign w:val="center"/>
            <w:hideMark/>
          </w:tcPr>
          <w:p w14:paraId="6BE10B98" w14:textId="77777777" w:rsidR="000C3785" w:rsidRDefault="00000000">
            <w:pPr>
              <w:jc w:val="center"/>
              <w:rPr>
                <w:color w:val="000000"/>
                <w:lang w:eastAsia="en-ID"/>
              </w:rPr>
            </w:pPr>
            <w:r>
              <w:rPr>
                <w:color w:val="000000"/>
                <w:lang w:eastAsia="en-ID"/>
              </w:rPr>
              <w:t>VALID</w:t>
            </w:r>
          </w:p>
        </w:tc>
      </w:tr>
    </w:tbl>
    <w:p w14:paraId="53EFD4FC" w14:textId="77777777" w:rsidR="000C3785" w:rsidRDefault="000C3785">
      <w:pPr>
        <w:pStyle w:val="Body"/>
        <w:ind w:firstLine="709"/>
        <w:rPr>
          <w:rFonts w:asciiTheme="majorBidi" w:hAnsiTheme="majorBidi" w:cstheme="majorBidi"/>
          <w:sz w:val="24"/>
          <w:szCs w:val="24"/>
          <w:lang w:val="en-ID"/>
        </w:rPr>
      </w:pPr>
    </w:p>
    <w:p w14:paraId="22D4C22E" w14:textId="4E124252" w:rsidR="000C3785" w:rsidRDefault="00000000">
      <w:pPr>
        <w:pStyle w:val="Body"/>
        <w:ind w:firstLine="709"/>
        <w:rPr>
          <w:rFonts w:asciiTheme="majorBidi" w:hAnsiTheme="majorBidi" w:cstheme="majorBidi"/>
          <w:iCs/>
          <w:sz w:val="24"/>
          <w:szCs w:val="24"/>
          <w:lang w:val="en-ID"/>
        </w:rPr>
      </w:pPr>
      <w:r>
        <w:rPr>
          <w:rFonts w:asciiTheme="majorBidi" w:hAnsiTheme="majorBidi" w:cstheme="majorBidi"/>
          <w:sz w:val="24"/>
          <w:szCs w:val="24"/>
          <w:lang w:val="en-ID"/>
        </w:rPr>
        <w:tab/>
      </w:r>
      <w:r>
        <w:rPr>
          <w:rFonts w:asciiTheme="majorBidi" w:hAnsiTheme="majorBidi" w:cstheme="majorBidi"/>
          <w:iCs/>
          <w:sz w:val="24"/>
          <w:szCs w:val="24"/>
          <w:lang w:val="en-ID"/>
        </w:rPr>
        <w:t xml:space="preserve">Based on the result </w:t>
      </w:r>
      <w:r>
        <w:rPr>
          <w:rFonts w:asciiTheme="majorBidi" w:hAnsiTheme="majorBidi" w:cstheme="majorBidi"/>
          <w:i/>
          <w:iCs/>
          <w:sz w:val="24"/>
          <w:szCs w:val="24"/>
          <w:lang w:val="en-ID"/>
        </w:rPr>
        <w:t xml:space="preserve">outer loading </w:t>
      </w:r>
      <w:r>
        <w:rPr>
          <w:rFonts w:asciiTheme="majorBidi" w:hAnsiTheme="majorBidi" w:cstheme="majorBidi"/>
          <w:iCs/>
          <w:sz w:val="24"/>
          <w:szCs w:val="24"/>
          <w:lang w:val="en-ID"/>
        </w:rPr>
        <w:t xml:space="preserve">data using PLS in Table 4.11, it is known that the results of the </w:t>
      </w:r>
      <w:r>
        <w:rPr>
          <w:rFonts w:asciiTheme="majorBidi" w:hAnsiTheme="majorBidi" w:cstheme="majorBidi"/>
          <w:i/>
          <w:iCs/>
          <w:sz w:val="24"/>
          <w:szCs w:val="24"/>
          <w:lang w:val="en-ID"/>
        </w:rPr>
        <w:t xml:space="preserve">loading factor </w:t>
      </w:r>
      <w:r>
        <w:rPr>
          <w:rFonts w:asciiTheme="majorBidi" w:hAnsiTheme="majorBidi" w:cstheme="majorBidi"/>
          <w:iCs/>
          <w:sz w:val="24"/>
          <w:szCs w:val="24"/>
          <w:lang w:val="en-ID"/>
        </w:rPr>
        <w:t xml:space="preserve">variable of </w:t>
      </w:r>
      <w:r>
        <w:rPr>
          <w:rFonts w:asciiTheme="majorBidi" w:hAnsiTheme="majorBidi" w:cstheme="majorBidi"/>
          <w:i/>
          <w:iCs/>
          <w:sz w:val="24"/>
          <w:szCs w:val="24"/>
          <w:lang w:val="en-ID"/>
        </w:rPr>
        <w:t>brand trust</w:t>
      </w:r>
      <w:r>
        <w:rPr>
          <w:rFonts w:asciiTheme="majorBidi" w:hAnsiTheme="majorBidi" w:cstheme="majorBidi"/>
          <w:iCs/>
          <w:sz w:val="24"/>
          <w:szCs w:val="24"/>
          <w:lang w:val="en-ID"/>
        </w:rPr>
        <w:t xml:space="preserve"> are above 0.7 or &gt; 0.7. This can be prove that all indicator used to measure </w:t>
      </w:r>
      <w:r>
        <w:rPr>
          <w:rFonts w:asciiTheme="majorBidi" w:hAnsiTheme="majorBidi" w:cstheme="majorBidi"/>
          <w:i/>
          <w:iCs/>
          <w:sz w:val="24"/>
          <w:szCs w:val="24"/>
          <w:lang w:val="en-ID"/>
        </w:rPr>
        <w:t>brand trust</w:t>
      </w:r>
      <w:r>
        <w:rPr>
          <w:rFonts w:asciiTheme="majorBidi" w:hAnsiTheme="majorBidi" w:cstheme="majorBidi"/>
          <w:iCs/>
          <w:sz w:val="24"/>
          <w:szCs w:val="24"/>
          <w:lang w:val="en-ID"/>
        </w:rPr>
        <w:t xml:space="preserve"> variables are valid or pass the </w:t>
      </w:r>
      <w:r>
        <w:rPr>
          <w:rFonts w:asciiTheme="majorBidi" w:hAnsiTheme="majorBidi" w:cstheme="majorBidi"/>
          <w:i/>
          <w:iCs/>
          <w:sz w:val="24"/>
          <w:szCs w:val="24"/>
          <w:lang w:val="en-ID"/>
        </w:rPr>
        <w:t xml:space="preserve">convergent validity </w:t>
      </w:r>
      <w:r>
        <w:rPr>
          <w:rFonts w:asciiTheme="majorBidi" w:hAnsiTheme="majorBidi" w:cstheme="majorBidi"/>
          <w:iCs/>
          <w:sz w:val="24"/>
          <w:szCs w:val="24"/>
          <w:lang w:val="en-ID"/>
        </w:rPr>
        <w:t xml:space="preserve">test. </w:t>
      </w:r>
    </w:p>
    <w:p w14:paraId="097AAE64" w14:textId="77777777" w:rsidR="000C3785" w:rsidRDefault="00000000" w:rsidP="00D24751">
      <w:pPr>
        <w:pStyle w:val="Body"/>
        <w:ind w:firstLine="0"/>
        <w:rPr>
          <w:rFonts w:asciiTheme="majorBidi" w:hAnsiTheme="majorBidi" w:cstheme="majorBidi"/>
          <w:i/>
          <w:iCs/>
          <w:sz w:val="24"/>
          <w:szCs w:val="24"/>
          <w:lang w:val="en-ID"/>
        </w:rPr>
      </w:pPr>
      <w:r>
        <w:rPr>
          <w:rFonts w:asciiTheme="majorBidi" w:hAnsiTheme="majorBidi" w:cstheme="majorBidi"/>
          <w:i/>
          <w:iCs/>
          <w:sz w:val="24"/>
          <w:szCs w:val="24"/>
          <w:lang w:val="en-ID"/>
        </w:rPr>
        <w:t xml:space="preserve">Brand Experience </w:t>
      </w:r>
    </w:p>
    <w:p w14:paraId="655908E1" w14:textId="6F4AF9D3"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rPr>
        <w:t>Table 12</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rPr>
        <w:t>Brand Experience Variable Loading Factor Value</w:t>
      </w:r>
    </w:p>
    <w:tbl>
      <w:tblPr>
        <w:tblW w:w="82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58"/>
        <w:gridCol w:w="2533"/>
        <w:gridCol w:w="2414"/>
        <w:gridCol w:w="1487"/>
      </w:tblGrid>
      <w:tr w:rsidR="000C3785" w14:paraId="09881090" w14:textId="77777777" w:rsidTr="00D24751">
        <w:trPr>
          <w:trHeight w:val="708"/>
          <w:jc w:val="center"/>
        </w:trPr>
        <w:tc>
          <w:tcPr>
            <w:tcW w:w="1858" w:type="dxa"/>
            <w:shd w:val="clear" w:color="auto" w:fill="auto"/>
            <w:noWrap/>
            <w:vAlign w:val="center"/>
            <w:hideMark/>
          </w:tcPr>
          <w:p w14:paraId="23B67DDA" w14:textId="77777777" w:rsidR="000C3785" w:rsidRDefault="00000000" w:rsidP="00D24751">
            <w:pPr>
              <w:jc w:val="center"/>
              <w:rPr>
                <w:b/>
                <w:bCs/>
                <w:lang w:eastAsia="en-ID"/>
              </w:rPr>
            </w:pPr>
            <w:r>
              <w:rPr>
                <w:b/>
                <w:bCs/>
                <w:lang w:eastAsia="en-ID"/>
              </w:rPr>
              <w:t xml:space="preserve">Indicator </w:t>
            </w:r>
          </w:p>
        </w:tc>
        <w:tc>
          <w:tcPr>
            <w:tcW w:w="2533" w:type="dxa"/>
            <w:shd w:val="clear" w:color="auto" w:fill="auto"/>
            <w:noWrap/>
            <w:vAlign w:val="center"/>
            <w:hideMark/>
          </w:tcPr>
          <w:p w14:paraId="2B06CD11" w14:textId="77777777" w:rsidR="000C3785" w:rsidRDefault="00000000" w:rsidP="00D24751">
            <w:pPr>
              <w:jc w:val="center"/>
              <w:rPr>
                <w:b/>
                <w:bCs/>
                <w:lang w:eastAsia="en-ID"/>
              </w:rPr>
            </w:pPr>
            <w:r>
              <w:rPr>
                <w:b/>
                <w:bCs/>
                <w:lang w:eastAsia="en-ID"/>
              </w:rPr>
              <w:t xml:space="preserve">Outer Loading </w:t>
            </w:r>
          </w:p>
        </w:tc>
        <w:tc>
          <w:tcPr>
            <w:tcW w:w="2414" w:type="dxa"/>
            <w:shd w:val="clear" w:color="auto" w:fill="auto"/>
            <w:noWrap/>
            <w:vAlign w:val="center"/>
            <w:hideMark/>
          </w:tcPr>
          <w:p w14:paraId="3EF5D9D8" w14:textId="77777777" w:rsidR="000C3785" w:rsidRDefault="00000000" w:rsidP="00D24751">
            <w:pPr>
              <w:jc w:val="center"/>
              <w:rPr>
                <w:b/>
                <w:bCs/>
                <w:lang w:eastAsia="en-ID"/>
              </w:rPr>
            </w:pPr>
            <w:r>
              <w:rPr>
                <w:b/>
                <w:bCs/>
                <w:lang w:eastAsia="en-ID"/>
              </w:rPr>
              <w:t>Requirement</w:t>
            </w:r>
          </w:p>
        </w:tc>
        <w:tc>
          <w:tcPr>
            <w:tcW w:w="1487" w:type="dxa"/>
            <w:shd w:val="clear" w:color="auto" w:fill="auto"/>
            <w:noWrap/>
            <w:vAlign w:val="center"/>
            <w:hideMark/>
          </w:tcPr>
          <w:p w14:paraId="78B3170C" w14:textId="77777777" w:rsidR="000C3785" w:rsidRDefault="00000000" w:rsidP="00D24751">
            <w:pPr>
              <w:jc w:val="center"/>
              <w:rPr>
                <w:b/>
                <w:bCs/>
                <w:lang w:eastAsia="en-ID"/>
              </w:rPr>
            </w:pPr>
            <w:r>
              <w:rPr>
                <w:b/>
                <w:bCs/>
                <w:lang w:eastAsia="en-ID"/>
              </w:rPr>
              <w:t>Notes</w:t>
            </w:r>
          </w:p>
        </w:tc>
      </w:tr>
      <w:tr w:rsidR="000C3785" w14:paraId="4EB6F8E9" w14:textId="77777777" w:rsidTr="00D24751">
        <w:trPr>
          <w:trHeight w:val="318"/>
          <w:jc w:val="center"/>
        </w:trPr>
        <w:tc>
          <w:tcPr>
            <w:tcW w:w="1858" w:type="dxa"/>
            <w:shd w:val="clear" w:color="auto" w:fill="auto"/>
            <w:noWrap/>
            <w:vAlign w:val="center"/>
            <w:hideMark/>
          </w:tcPr>
          <w:p w14:paraId="43F018B0" w14:textId="77777777" w:rsidR="000C3785" w:rsidRDefault="00000000" w:rsidP="00D24751">
            <w:pPr>
              <w:jc w:val="center"/>
              <w:rPr>
                <w:color w:val="000000"/>
                <w:lang w:eastAsia="en-ID"/>
              </w:rPr>
            </w:pPr>
            <w:r>
              <w:rPr>
                <w:color w:val="000000"/>
                <w:lang w:eastAsia="en-ID"/>
              </w:rPr>
              <w:t>BE1</w:t>
            </w:r>
          </w:p>
        </w:tc>
        <w:tc>
          <w:tcPr>
            <w:tcW w:w="2533" w:type="dxa"/>
            <w:shd w:val="clear" w:color="000000" w:fill="FFFFFF"/>
            <w:noWrap/>
            <w:vAlign w:val="center"/>
            <w:hideMark/>
          </w:tcPr>
          <w:p w14:paraId="6CEFF080" w14:textId="77777777" w:rsidR="000C3785" w:rsidRDefault="00000000" w:rsidP="00D24751">
            <w:pPr>
              <w:jc w:val="center"/>
              <w:rPr>
                <w:lang w:eastAsia="en-ID"/>
              </w:rPr>
            </w:pPr>
            <w:r>
              <w:rPr>
                <w:lang w:eastAsia="en-ID"/>
              </w:rPr>
              <w:t>0,903</w:t>
            </w:r>
          </w:p>
        </w:tc>
        <w:tc>
          <w:tcPr>
            <w:tcW w:w="2414" w:type="dxa"/>
            <w:shd w:val="clear" w:color="auto" w:fill="auto"/>
            <w:noWrap/>
            <w:vAlign w:val="center"/>
            <w:hideMark/>
          </w:tcPr>
          <w:p w14:paraId="4BEA532A"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7785450D" w14:textId="77777777" w:rsidR="000C3785" w:rsidRDefault="00000000" w:rsidP="00D24751">
            <w:pPr>
              <w:jc w:val="center"/>
              <w:rPr>
                <w:color w:val="000000"/>
                <w:lang w:eastAsia="en-ID"/>
              </w:rPr>
            </w:pPr>
            <w:r>
              <w:rPr>
                <w:color w:val="000000"/>
                <w:lang w:eastAsia="en-ID"/>
              </w:rPr>
              <w:t>VALID</w:t>
            </w:r>
          </w:p>
        </w:tc>
      </w:tr>
      <w:tr w:rsidR="000C3785" w14:paraId="690D1809" w14:textId="77777777" w:rsidTr="00D24751">
        <w:trPr>
          <w:trHeight w:val="318"/>
          <w:jc w:val="center"/>
        </w:trPr>
        <w:tc>
          <w:tcPr>
            <w:tcW w:w="1858" w:type="dxa"/>
            <w:shd w:val="clear" w:color="auto" w:fill="auto"/>
            <w:noWrap/>
            <w:vAlign w:val="center"/>
            <w:hideMark/>
          </w:tcPr>
          <w:p w14:paraId="5C77DFC7" w14:textId="77777777" w:rsidR="000C3785" w:rsidRDefault="00000000" w:rsidP="00D24751">
            <w:pPr>
              <w:jc w:val="center"/>
              <w:rPr>
                <w:color w:val="000000"/>
                <w:lang w:eastAsia="en-ID"/>
              </w:rPr>
            </w:pPr>
            <w:r>
              <w:rPr>
                <w:color w:val="000000"/>
                <w:lang w:eastAsia="en-ID"/>
              </w:rPr>
              <w:t>BE2</w:t>
            </w:r>
          </w:p>
        </w:tc>
        <w:tc>
          <w:tcPr>
            <w:tcW w:w="2533" w:type="dxa"/>
            <w:shd w:val="clear" w:color="000000" w:fill="FFFFFF"/>
            <w:noWrap/>
            <w:vAlign w:val="center"/>
            <w:hideMark/>
          </w:tcPr>
          <w:p w14:paraId="7DD0CD06" w14:textId="77777777" w:rsidR="000C3785" w:rsidRDefault="00000000" w:rsidP="00D24751">
            <w:pPr>
              <w:jc w:val="center"/>
              <w:rPr>
                <w:lang w:eastAsia="en-ID"/>
              </w:rPr>
            </w:pPr>
            <w:r>
              <w:rPr>
                <w:lang w:eastAsia="en-ID"/>
              </w:rPr>
              <w:t>0,929</w:t>
            </w:r>
          </w:p>
        </w:tc>
        <w:tc>
          <w:tcPr>
            <w:tcW w:w="2414" w:type="dxa"/>
            <w:shd w:val="clear" w:color="auto" w:fill="auto"/>
            <w:noWrap/>
            <w:vAlign w:val="center"/>
            <w:hideMark/>
          </w:tcPr>
          <w:p w14:paraId="4E56696C"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64173304" w14:textId="77777777" w:rsidR="000C3785" w:rsidRDefault="00000000" w:rsidP="00D24751">
            <w:pPr>
              <w:jc w:val="center"/>
              <w:rPr>
                <w:color w:val="000000"/>
                <w:lang w:eastAsia="en-ID"/>
              </w:rPr>
            </w:pPr>
            <w:r>
              <w:rPr>
                <w:color w:val="000000"/>
                <w:lang w:eastAsia="en-ID"/>
              </w:rPr>
              <w:t>VALID</w:t>
            </w:r>
          </w:p>
        </w:tc>
      </w:tr>
      <w:tr w:rsidR="000C3785" w14:paraId="16BE824C" w14:textId="77777777" w:rsidTr="00D24751">
        <w:trPr>
          <w:trHeight w:val="318"/>
          <w:jc w:val="center"/>
        </w:trPr>
        <w:tc>
          <w:tcPr>
            <w:tcW w:w="1858" w:type="dxa"/>
            <w:shd w:val="clear" w:color="auto" w:fill="auto"/>
            <w:noWrap/>
            <w:vAlign w:val="center"/>
            <w:hideMark/>
          </w:tcPr>
          <w:p w14:paraId="36600D94" w14:textId="77777777" w:rsidR="000C3785" w:rsidRDefault="00000000" w:rsidP="00D24751">
            <w:pPr>
              <w:jc w:val="center"/>
              <w:rPr>
                <w:color w:val="000000"/>
                <w:lang w:eastAsia="en-ID"/>
              </w:rPr>
            </w:pPr>
            <w:r>
              <w:rPr>
                <w:color w:val="000000"/>
                <w:lang w:eastAsia="en-ID"/>
              </w:rPr>
              <w:t>BE3</w:t>
            </w:r>
          </w:p>
        </w:tc>
        <w:tc>
          <w:tcPr>
            <w:tcW w:w="2533" w:type="dxa"/>
            <w:shd w:val="clear" w:color="000000" w:fill="FFFFFF"/>
            <w:noWrap/>
            <w:vAlign w:val="center"/>
            <w:hideMark/>
          </w:tcPr>
          <w:p w14:paraId="1DF5A75B" w14:textId="77777777" w:rsidR="000C3785" w:rsidRDefault="00000000" w:rsidP="00D24751">
            <w:pPr>
              <w:jc w:val="center"/>
              <w:rPr>
                <w:lang w:eastAsia="en-ID"/>
              </w:rPr>
            </w:pPr>
            <w:r>
              <w:rPr>
                <w:lang w:eastAsia="en-ID"/>
              </w:rPr>
              <w:t>0,913</w:t>
            </w:r>
          </w:p>
        </w:tc>
        <w:tc>
          <w:tcPr>
            <w:tcW w:w="2414" w:type="dxa"/>
            <w:shd w:val="clear" w:color="auto" w:fill="auto"/>
            <w:noWrap/>
            <w:vAlign w:val="center"/>
            <w:hideMark/>
          </w:tcPr>
          <w:p w14:paraId="7422178F"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5AEED06B" w14:textId="77777777" w:rsidR="000C3785" w:rsidRDefault="00000000" w:rsidP="00D24751">
            <w:pPr>
              <w:jc w:val="center"/>
              <w:rPr>
                <w:color w:val="000000"/>
                <w:lang w:eastAsia="en-ID"/>
              </w:rPr>
            </w:pPr>
            <w:r>
              <w:rPr>
                <w:color w:val="000000"/>
                <w:lang w:eastAsia="en-ID"/>
              </w:rPr>
              <w:t>VALID</w:t>
            </w:r>
          </w:p>
        </w:tc>
      </w:tr>
      <w:tr w:rsidR="000C3785" w14:paraId="48B42C09" w14:textId="77777777" w:rsidTr="00D24751">
        <w:trPr>
          <w:trHeight w:val="318"/>
          <w:jc w:val="center"/>
        </w:trPr>
        <w:tc>
          <w:tcPr>
            <w:tcW w:w="1858" w:type="dxa"/>
            <w:shd w:val="clear" w:color="auto" w:fill="auto"/>
            <w:noWrap/>
            <w:vAlign w:val="center"/>
            <w:hideMark/>
          </w:tcPr>
          <w:p w14:paraId="259966E4" w14:textId="77777777" w:rsidR="000C3785" w:rsidRDefault="00000000" w:rsidP="00D24751">
            <w:pPr>
              <w:jc w:val="center"/>
              <w:rPr>
                <w:color w:val="000000"/>
                <w:lang w:eastAsia="en-ID"/>
              </w:rPr>
            </w:pPr>
            <w:r>
              <w:rPr>
                <w:color w:val="000000"/>
                <w:lang w:eastAsia="en-ID"/>
              </w:rPr>
              <w:t>BE4</w:t>
            </w:r>
          </w:p>
        </w:tc>
        <w:tc>
          <w:tcPr>
            <w:tcW w:w="2533" w:type="dxa"/>
            <w:shd w:val="clear" w:color="000000" w:fill="FFFFFF"/>
            <w:noWrap/>
            <w:vAlign w:val="center"/>
            <w:hideMark/>
          </w:tcPr>
          <w:p w14:paraId="090D0509" w14:textId="77777777" w:rsidR="000C3785" w:rsidRDefault="00000000" w:rsidP="00D24751">
            <w:pPr>
              <w:jc w:val="center"/>
              <w:rPr>
                <w:lang w:eastAsia="en-ID"/>
              </w:rPr>
            </w:pPr>
            <w:r>
              <w:rPr>
                <w:lang w:eastAsia="en-ID"/>
              </w:rPr>
              <w:t>0,893</w:t>
            </w:r>
          </w:p>
        </w:tc>
        <w:tc>
          <w:tcPr>
            <w:tcW w:w="2414" w:type="dxa"/>
            <w:shd w:val="clear" w:color="auto" w:fill="auto"/>
            <w:noWrap/>
            <w:vAlign w:val="center"/>
            <w:hideMark/>
          </w:tcPr>
          <w:p w14:paraId="5386D354"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76662C08" w14:textId="77777777" w:rsidR="000C3785" w:rsidRDefault="00000000" w:rsidP="00D24751">
            <w:pPr>
              <w:jc w:val="center"/>
              <w:rPr>
                <w:color w:val="000000"/>
                <w:lang w:eastAsia="en-ID"/>
              </w:rPr>
            </w:pPr>
            <w:r>
              <w:rPr>
                <w:color w:val="000000"/>
                <w:lang w:eastAsia="en-ID"/>
              </w:rPr>
              <w:t>VALID</w:t>
            </w:r>
          </w:p>
        </w:tc>
      </w:tr>
      <w:tr w:rsidR="000C3785" w14:paraId="14AFF973" w14:textId="77777777" w:rsidTr="00D24751">
        <w:trPr>
          <w:trHeight w:val="318"/>
          <w:jc w:val="center"/>
        </w:trPr>
        <w:tc>
          <w:tcPr>
            <w:tcW w:w="1858" w:type="dxa"/>
            <w:shd w:val="clear" w:color="auto" w:fill="auto"/>
            <w:noWrap/>
            <w:vAlign w:val="center"/>
            <w:hideMark/>
          </w:tcPr>
          <w:p w14:paraId="430A3C4C" w14:textId="77777777" w:rsidR="000C3785" w:rsidRDefault="00000000" w:rsidP="00D24751">
            <w:pPr>
              <w:jc w:val="center"/>
              <w:rPr>
                <w:color w:val="000000"/>
                <w:lang w:eastAsia="en-ID"/>
              </w:rPr>
            </w:pPr>
            <w:r>
              <w:rPr>
                <w:color w:val="000000"/>
                <w:lang w:eastAsia="en-ID"/>
              </w:rPr>
              <w:t>BE5</w:t>
            </w:r>
          </w:p>
        </w:tc>
        <w:tc>
          <w:tcPr>
            <w:tcW w:w="2533" w:type="dxa"/>
            <w:shd w:val="clear" w:color="000000" w:fill="FFFFFF"/>
            <w:noWrap/>
            <w:vAlign w:val="center"/>
            <w:hideMark/>
          </w:tcPr>
          <w:p w14:paraId="7AB80014" w14:textId="77777777" w:rsidR="000C3785" w:rsidRDefault="00000000" w:rsidP="00D24751">
            <w:pPr>
              <w:jc w:val="center"/>
              <w:rPr>
                <w:lang w:eastAsia="en-ID"/>
              </w:rPr>
            </w:pPr>
            <w:r>
              <w:rPr>
                <w:lang w:eastAsia="en-ID"/>
              </w:rPr>
              <w:t>0,898</w:t>
            </w:r>
          </w:p>
        </w:tc>
        <w:tc>
          <w:tcPr>
            <w:tcW w:w="2414" w:type="dxa"/>
            <w:shd w:val="clear" w:color="auto" w:fill="auto"/>
            <w:noWrap/>
            <w:vAlign w:val="center"/>
            <w:hideMark/>
          </w:tcPr>
          <w:p w14:paraId="7FE8029D"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02B92AEA" w14:textId="77777777" w:rsidR="000C3785" w:rsidRDefault="00000000" w:rsidP="00D24751">
            <w:pPr>
              <w:jc w:val="center"/>
              <w:rPr>
                <w:color w:val="000000"/>
                <w:lang w:eastAsia="en-ID"/>
              </w:rPr>
            </w:pPr>
            <w:r>
              <w:rPr>
                <w:color w:val="000000"/>
                <w:lang w:eastAsia="en-ID"/>
              </w:rPr>
              <w:t>VALID</w:t>
            </w:r>
          </w:p>
        </w:tc>
      </w:tr>
      <w:tr w:rsidR="000C3785" w14:paraId="6C5FBA54" w14:textId="77777777" w:rsidTr="00D24751">
        <w:trPr>
          <w:trHeight w:val="318"/>
          <w:jc w:val="center"/>
        </w:trPr>
        <w:tc>
          <w:tcPr>
            <w:tcW w:w="1858" w:type="dxa"/>
            <w:shd w:val="clear" w:color="auto" w:fill="auto"/>
            <w:noWrap/>
            <w:vAlign w:val="center"/>
            <w:hideMark/>
          </w:tcPr>
          <w:p w14:paraId="3E016B39" w14:textId="77777777" w:rsidR="000C3785" w:rsidRDefault="00000000" w:rsidP="00D24751">
            <w:pPr>
              <w:jc w:val="center"/>
              <w:rPr>
                <w:color w:val="000000"/>
                <w:lang w:eastAsia="en-ID"/>
              </w:rPr>
            </w:pPr>
            <w:r>
              <w:rPr>
                <w:color w:val="000000"/>
                <w:lang w:eastAsia="en-ID"/>
              </w:rPr>
              <w:t>BE6</w:t>
            </w:r>
          </w:p>
        </w:tc>
        <w:tc>
          <w:tcPr>
            <w:tcW w:w="2533" w:type="dxa"/>
            <w:shd w:val="clear" w:color="000000" w:fill="FFFFFF"/>
            <w:noWrap/>
            <w:vAlign w:val="center"/>
            <w:hideMark/>
          </w:tcPr>
          <w:p w14:paraId="577B4E42" w14:textId="77777777" w:rsidR="000C3785" w:rsidRDefault="00000000" w:rsidP="00D24751">
            <w:pPr>
              <w:jc w:val="center"/>
              <w:rPr>
                <w:lang w:eastAsia="en-ID"/>
              </w:rPr>
            </w:pPr>
            <w:r>
              <w:rPr>
                <w:lang w:eastAsia="en-ID"/>
              </w:rPr>
              <w:t>0,902</w:t>
            </w:r>
          </w:p>
        </w:tc>
        <w:tc>
          <w:tcPr>
            <w:tcW w:w="2414" w:type="dxa"/>
            <w:shd w:val="clear" w:color="auto" w:fill="auto"/>
            <w:noWrap/>
            <w:vAlign w:val="center"/>
            <w:hideMark/>
          </w:tcPr>
          <w:p w14:paraId="3076310A"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41441829" w14:textId="77777777" w:rsidR="000C3785" w:rsidRDefault="00000000" w:rsidP="00D24751">
            <w:pPr>
              <w:jc w:val="center"/>
              <w:rPr>
                <w:color w:val="000000"/>
                <w:lang w:eastAsia="en-ID"/>
              </w:rPr>
            </w:pPr>
            <w:r>
              <w:rPr>
                <w:color w:val="000000"/>
                <w:lang w:eastAsia="en-ID"/>
              </w:rPr>
              <w:t>VALID</w:t>
            </w:r>
          </w:p>
        </w:tc>
      </w:tr>
      <w:tr w:rsidR="000C3785" w14:paraId="05B75CF8" w14:textId="77777777" w:rsidTr="00D24751">
        <w:trPr>
          <w:trHeight w:val="318"/>
          <w:jc w:val="center"/>
        </w:trPr>
        <w:tc>
          <w:tcPr>
            <w:tcW w:w="1858" w:type="dxa"/>
            <w:shd w:val="clear" w:color="auto" w:fill="auto"/>
            <w:noWrap/>
            <w:vAlign w:val="center"/>
            <w:hideMark/>
          </w:tcPr>
          <w:p w14:paraId="2F7C15C3" w14:textId="77777777" w:rsidR="000C3785" w:rsidRDefault="00000000" w:rsidP="00D24751">
            <w:pPr>
              <w:jc w:val="center"/>
              <w:rPr>
                <w:color w:val="000000"/>
                <w:lang w:eastAsia="en-ID"/>
              </w:rPr>
            </w:pPr>
            <w:r>
              <w:rPr>
                <w:color w:val="000000"/>
                <w:lang w:eastAsia="en-ID"/>
              </w:rPr>
              <w:t>BE7</w:t>
            </w:r>
          </w:p>
        </w:tc>
        <w:tc>
          <w:tcPr>
            <w:tcW w:w="2533" w:type="dxa"/>
            <w:shd w:val="clear" w:color="000000" w:fill="FFFFFF"/>
            <w:noWrap/>
            <w:vAlign w:val="center"/>
            <w:hideMark/>
          </w:tcPr>
          <w:p w14:paraId="465BAD63" w14:textId="77777777" w:rsidR="000C3785" w:rsidRDefault="00000000" w:rsidP="00D24751">
            <w:pPr>
              <w:jc w:val="center"/>
              <w:rPr>
                <w:lang w:eastAsia="en-ID"/>
              </w:rPr>
            </w:pPr>
            <w:r>
              <w:rPr>
                <w:lang w:eastAsia="en-ID"/>
              </w:rPr>
              <w:t>0,920</w:t>
            </w:r>
          </w:p>
        </w:tc>
        <w:tc>
          <w:tcPr>
            <w:tcW w:w="2414" w:type="dxa"/>
            <w:shd w:val="clear" w:color="auto" w:fill="auto"/>
            <w:noWrap/>
            <w:vAlign w:val="center"/>
            <w:hideMark/>
          </w:tcPr>
          <w:p w14:paraId="461776BF"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0D3357AE" w14:textId="77777777" w:rsidR="000C3785" w:rsidRDefault="00000000" w:rsidP="00D24751">
            <w:pPr>
              <w:jc w:val="center"/>
              <w:rPr>
                <w:color w:val="000000"/>
                <w:lang w:eastAsia="en-ID"/>
              </w:rPr>
            </w:pPr>
            <w:r>
              <w:rPr>
                <w:color w:val="000000"/>
                <w:lang w:eastAsia="en-ID"/>
              </w:rPr>
              <w:t>VALID</w:t>
            </w:r>
          </w:p>
        </w:tc>
      </w:tr>
      <w:tr w:rsidR="000C3785" w14:paraId="18542DD7" w14:textId="77777777" w:rsidTr="00D24751">
        <w:trPr>
          <w:trHeight w:val="318"/>
          <w:jc w:val="center"/>
        </w:trPr>
        <w:tc>
          <w:tcPr>
            <w:tcW w:w="1858" w:type="dxa"/>
            <w:shd w:val="clear" w:color="auto" w:fill="auto"/>
            <w:noWrap/>
            <w:vAlign w:val="center"/>
            <w:hideMark/>
          </w:tcPr>
          <w:p w14:paraId="667656C1" w14:textId="77777777" w:rsidR="000C3785" w:rsidRDefault="00000000" w:rsidP="00D24751">
            <w:pPr>
              <w:jc w:val="center"/>
              <w:rPr>
                <w:color w:val="000000"/>
                <w:lang w:eastAsia="en-ID"/>
              </w:rPr>
            </w:pPr>
            <w:r>
              <w:rPr>
                <w:color w:val="000000"/>
                <w:lang w:eastAsia="en-ID"/>
              </w:rPr>
              <w:t>BE8</w:t>
            </w:r>
          </w:p>
        </w:tc>
        <w:tc>
          <w:tcPr>
            <w:tcW w:w="2533" w:type="dxa"/>
            <w:shd w:val="clear" w:color="000000" w:fill="FFFFFF"/>
            <w:noWrap/>
            <w:vAlign w:val="center"/>
            <w:hideMark/>
          </w:tcPr>
          <w:p w14:paraId="64EB20F3" w14:textId="77777777" w:rsidR="000C3785" w:rsidRDefault="00000000" w:rsidP="00D24751">
            <w:pPr>
              <w:jc w:val="center"/>
              <w:rPr>
                <w:lang w:eastAsia="en-ID"/>
              </w:rPr>
            </w:pPr>
            <w:r>
              <w:rPr>
                <w:lang w:eastAsia="en-ID"/>
              </w:rPr>
              <w:t>0,927</w:t>
            </w:r>
          </w:p>
        </w:tc>
        <w:tc>
          <w:tcPr>
            <w:tcW w:w="2414" w:type="dxa"/>
            <w:shd w:val="clear" w:color="auto" w:fill="auto"/>
            <w:noWrap/>
            <w:vAlign w:val="center"/>
            <w:hideMark/>
          </w:tcPr>
          <w:p w14:paraId="2B5BE744" w14:textId="77777777" w:rsidR="000C3785" w:rsidRDefault="00000000" w:rsidP="00D24751">
            <w:pPr>
              <w:jc w:val="center"/>
              <w:rPr>
                <w:lang w:eastAsia="en-ID"/>
              </w:rPr>
            </w:pPr>
            <w:r>
              <w:rPr>
                <w:lang w:eastAsia="en-ID"/>
              </w:rPr>
              <w:t>&gt; 0.7</w:t>
            </w:r>
          </w:p>
        </w:tc>
        <w:tc>
          <w:tcPr>
            <w:tcW w:w="1487" w:type="dxa"/>
            <w:shd w:val="clear" w:color="auto" w:fill="auto"/>
            <w:noWrap/>
            <w:vAlign w:val="center"/>
            <w:hideMark/>
          </w:tcPr>
          <w:p w14:paraId="7FC3DF23" w14:textId="77777777" w:rsidR="000C3785" w:rsidRDefault="00000000" w:rsidP="00D24751">
            <w:pPr>
              <w:jc w:val="center"/>
              <w:rPr>
                <w:color w:val="000000"/>
                <w:lang w:eastAsia="en-ID"/>
              </w:rPr>
            </w:pPr>
            <w:r>
              <w:rPr>
                <w:color w:val="000000"/>
                <w:lang w:eastAsia="en-ID"/>
              </w:rPr>
              <w:t>VALID</w:t>
            </w:r>
          </w:p>
        </w:tc>
      </w:tr>
    </w:tbl>
    <w:p w14:paraId="706F48C6" w14:textId="77777777" w:rsidR="000C3785" w:rsidRDefault="000C3785">
      <w:pPr>
        <w:pStyle w:val="Body"/>
        <w:ind w:firstLine="0"/>
        <w:rPr>
          <w:rFonts w:asciiTheme="majorBidi" w:hAnsiTheme="majorBidi" w:cstheme="majorBidi"/>
          <w:sz w:val="24"/>
          <w:szCs w:val="24"/>
          <w:lang w:val="en-ID"/>
        </w:rPr>
      </w:pPr>
    </w:p>
    <w:p w14:paraId="7847D28E" w14:textId="77777777" w:rsidR="000C3785" w:rsidRDefault="00000000">
      <w:pPr>
        <w:pStyle w:val="Body"/>
        <w:ind w:firstLine="709"/>
        <w:rPr>
          <w:rFonts w:asciiTheme="majorBidi" w:hAnsiTheme="majorBidi" w:cstheme="majorBidi"/>
          <w:i/>
          <w:iCs/>
          <w:sz w:val="24"/>
          <w:szCs w:val="24"/>
          <w:lang w:val="en-ID"/>
        </w:rPr>
      </w:pPr>
      <w:r>
        <w:rPr>
          <w:rFonts w:asciiTheme="majorBidi" w:hAnsiTheme="majorBidi" w:cstheme="majorBidi"/>
          <w:sz w:val="24"/>
          <w:szCs w:val="24"/>
        </w:rPr>
        <w:tab/>
        <w:t xml:space="preserve">Based on the results of </w:t>
      </w:r>
      <w:r>
        <w:rPr>
          <w:rFonts w:asciiTheme="majorBidi" w:hAnsiTheme="majorBidi" w:cstheme="majorBidi"/>
          <w:i/>
          <w:iCs/>
          <w:sz w:val="24"/>
          <w:szCs w:val="24"/>
        </w:rPr>
        <w:t xml:space="preserve">outer loading data </w:t>
      </w:r>
      <w:r>
        <w:rPr>
          <w:rFonts w:asciiTheme="majorBidi" w:hAnsiTheme="majorBidi" w:cstheme="majorBidi"/>
          <w:sz w:val="24"/>
          <w:szCs w:val="24"/>
        </w:rPr>
        <w:t xml:space="preserve">using PLS in Table 4.12, it is known that the results of the </w:t>
      </w:r>
      <w:r>
        <w:rPr>
          <w:rFonts w:asciiTheme="majorBidi" w:hAnsiTheme="majorBidi" w:cstheme="majorBidi"/>
          <w:i/>
          <w:iCs/>
          <w:sz w:val="24"/>
          <w:szCs w:val="24"/>
        </w:rPr>
        <w:t>variable loading factor</w:t>
      </w:r>
      <w:r>
        <w:rPr>
          <w:rFonts w:asciiTheme="majorBidi" w:hAnsiTheme="majorBidi" w:cstheme="majorBidi"/>
          <w:sz w:val="24"/>
          <w:szCs w:val="24"/>
        </w:rPr>
        <w:t xml:space="preserve"> </w:t>
      </w:r>
      <w:r>
        <w:rPr>
          <w:rFonts w:asciiTheme="majorBidi" w:hAnsiTheme="majorBidi" w:cstheme="majorBidi"/>
          <w:i/>
          <w:iCs/>
          <w:sz w:val="24"/>
          <w:szCs w:val="24"/>
        </w:rPr>
        <w:t>of brand experience</w:t>
      </w:r>
      <w:r>
        <w:rPr>
          <w:rFonts w:asciiTheme="majorBidi" w:hAnsiTheme="majorBidi" w:cstheme="majorBidi"/>
          <w:sz w:val="24"/>
          <w:szCs w:val="24"/>
        </w:rPr>
        <w:t xml:space="preserve"> are above 0.7 or &gt; 0.7. This can prove that all indicators used to measure </w:t>
      </w:r>
      <w:r>
        <w:rPr>
          <w:rFonts w:asciiTheme="majorBidi" w:hAnsiTheme="majorBidi" w:cstheme="majorBidi"/>
          <w:i/>
          <w:iCs/>
          <w:sz w:val="24"/>
          <w:szCs w:val="24"/>
        </w:rPr>
        <w:t xml:space="preserve">brand experience </w:t>
      </w:r>
      <w:r>
        <w:rPr>
          <w:rFonts w:asciiTheme="majorBidi" w:hAnsiTheme="majorBidi" w:cstheme="majorBidi"/>
          <w:sz w:val="24"/>
          <w:szCs w:val="24"/>
        </w:rPr>
        <w:t xml:space="preserve">variables are valid or pass the </w:t>
      </w:r>
      <w:r>
        <w:rPr>
          <w:rFonts w:asciiTheme="majorBidi" w:hAnsiTheme="majorBidi" w:cstheme="majorBidi"/>
          <w:i/>
          <w:iCs/>
          <w:sz w:val="24"/>
          <w:szCs w:val="24"/>
        </w:rPr>
        <w:t>convergent validity test</w:t>
      </w:r>
      <w:r>
        <w:rPr>
          <w:rFonts w:asciiTheme="majorBidi" w:hAnsiTheme="majorBidi" w:cstheme="majorBidi"/>
          <w:i/>
          <w:iCs/>
          <w:sz w:val="24"/>
          <w:szCs w:val="24"/>
          <w:lang w:val="en-ID"/>
        </w:rPr>
        <w:t xml:space="preserve">. </w:t>
      </w:r>
    </w:p>
    <w:p w14:paraId="317445AF" w14:textId="77777777" w:rsidR="000C3785" w:rsidRPr="00D24751" w:rsidRDefault="00000000" w:rsidP="00D24751">
      <w:pPr>
        <w:pStyle w:val="Body"/>
        <w:ind w:firstLine="0"/>
        <w:rPr>
          <w:rFonts w:asciiTheme="majorBidi" w:hAnsiTheme="majorBidi" w:cstheme="majorBidi"/>
          <w:sz w:val="24"/>
          <w:szCs w:val="24"/>
          <w:lang w:val="en-ID"/>
        </w:rPr>
      </w:pPr>
      <w:r w:rsidRPr="00D24751">
        <w:rPr>
          <w:rFonts w:asciiTheme="majorBidi" w:hAnsiTheme="majorBidi" w:cstheme="majorBidi"/>
          <w:sz w:val="24"/>
          <w:szCs w:val="24"/>
          <w:lang w:val="en-ID"/>
        </w:rPr>
        <w:t>Relational Bonds</w:t>
      </w:r>
    </w:p>
    <w:p w14:paraId="68426BDF" w14:textId="400B3A50" w:rsidR="000C3785" w:rsidRPr="00D24751" w:rsidRDefault="00000000" w:rsidP="00D24751">
      <w:pPr>
        <w:pStyle w:val="Body"/>
        <w:ind w:left="1647" w:firstLine="0"/>
        <w:rPr>
          <w:rFonts w:asciiTheme="majorBidi" w:hAnsiTheme="majorBidi" w:cstheme="majorBidi"/>
          <w:b/>
          <w:bCs/>
          <w:sz w:val="24"/>
          <w:szCs w:val="24"/>
          <w:lang w:val="en-ID"/>
        </w:rPr>
      </w:pPr>
      <w:r w:rsidRPr="00D24751">
        <w:rPr>
          <w:rFonts w:asciiTheme="majorBidi" w:hAnsiTheme="majorBidi" w:cstheme="majorBidi"/>
          <w:b/>
          <w:bCs/>
          <w:sz w:val="24"/>
          <w:szCs w:val="24"/>
          <w:lang w:val="en-ID"/>
        </w:rPr>
        <w:t>Table 13</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rPr>
        <w:t>Loading Factor Value of Variable Relational Bonds</w:t>
      </w:r>
    </w:p>
    <w:tbl>
      <w:tblPr>
        <w:tblW w:w="8220" w:type="dxa"/>
        <w:jc w:val="center"/>
        <w:tblBorders>
          <w:top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842"/>
        <w:gridCol w:w="2511"/>
        <w:gridCol w:w="2393"/>
        <w:gridCol w:w="1474"/>
      </w:tblGrid>
      <w:tr w:rsidR="000C3785" w14:paraId="5DF18BF8" w14:textId="77777777" w:rsidTr="00D24751">
        <w:trPr>
          <w:trHeight w:val="266"/>
          <w:jc w:val="center"/>
        </w:trPr>
        <w:tc>
          <w:tcPr>
            <w:tcW w:w="1842" w:type="dxa"/>
            <w:shd w:val="clear" w:color="auto" w:fill="auto"/>
            <w:noWrap/>
            <w:vAlign w:val="center"/>
            <w:hideMark/>
          </w:tcPr>
          <w:p w14:paraId="57313C47" w14:textId="77777777" w:rsidR="000C3785" w:rsidRDefault="00000000">
            <w:pPr>
              <w:jc w:val="center"/>
              <w:rPr>
                <w:b/>
                <w:bCs/>
                <w:lang w:eastAsia="en-ID"/>
              </w:rPr>
            </w:pPr>
            <w:r>
              <w:rPr>
                <w:b/>
                <w:bCs/>
                <w:lang w:eastAsia="en-ID"/>
              </w:rPr>
              <w:t>Indicator</w:t>
            </w:r>
          </w:p>
        </w:tc>
        <w:tc>
          <w:tcPr>
            <w:tcW w:w="2511" w:type="dxa"/>
            <w:shd w:val="clear" w:color="auto" w:fill="auto"/>
            <w:noWrap/>
            <w:vAlign w:val="center"/>
            <w:hideMark/>
          </w:tcPr>
          <w:p w14:paraId="16E249B6" w14:textId="77777777" w:rsidR="000C3785" w:rsidRDefault="00000000">
            <w:pPr>
              <w:jc w:val="center"/>
              <w:rPr>
                <w:b/>
                <w:bCs/>
                <w:lang w:eastAsia="en-ID"/>
              </w:rPr>
            </w:pPr>
            <w:r>
              <w:rPr>
                <w:b/>
                <w:bCs/>
                <w:lang w:eastAsia="en-ID"/>
              </w:rPr>
              <w:t>Outer Loading</w:t>
            </w:r>
          </w:p>
        </w:tc>
        <w:tc>
          <w:tcPr>
            <w:tcW w:w="2393" w:type="dxa"/>
            <w:shd w:val="clear" w:color="auto" w:fill="auto"/>
            <w:noWrap/>
            <w:vAlign w:val="center"/>
            <w:hideMark/>
          </w:tcPr>
          <w:p w14:paraId="02327D66" w14:textId="77777777" w:rsidR="000C3785" w:rsidRDefault="00000000">
            <w:pPr>
              <w:jc w:val="center"/>
              <w:rPr>
                <w:b/>
                <w:bCs/>
                <w:lang w:eastAsia="en-ID"/>
              </w:rPr>
            </w:pPr>
            <w:r>
              <w:rPr>
                <w:b/>
                <w:bCs/>
                <w:lang w:eastAsia="en-ID"/>
              </w:rPr>
              <w:t>Requirement</w:t>
            </w:r>
          </w:p>
        </w:tc>
        <w:tc>
          <w:tcPr>
            <w:tcW w:w="1474" w:type="dxa"/>
            <w:shd w:val="clear" w:color="auto" w:fill="auto"/>
            <w:noWrap/>
            <w:vAlign w:val="center"/>
            <w:hideMark/>
          </w:tcPr>
          <w:p w14:paraId="660160F5" w14:textId="77777777" w:rsidR="000C3785" w:rsidRDefault="00000000">
            <w:pPr>
              <w:jc w:val="center"/>
              <w:rPr>
                <w:b/>
                <w:bCs/>
                <w:lang w:eastAsia="en-ID"/>
              </w:rPr>
            </w:pPr>
            <w:r>
              <w:rPr>
                <w:b/>
                <w:bCs/>
                <w:lang w:eastAsia="en-ID"/>
              </w:rPr>
              <w:t>Notes</w:t>
            </w:r>
          </w:p>
        </w:tc>
      </w:tr>
      <w:tr w:rsidR="000C3785" w14:paraId="030CEF64" w14:textId="77777777" w:rsidTr="00D24751">
        <w:trPr>
          <w:trHeight w:val="266"/>
          <w:jc w:val="center"/>
        </w:trPr>
        <w:tc>
          <w:tcPr>
            <w:tcW w:w="1842" w:type="dxa"/>
            <w:shd w:val="clear" w:color="000000" w:fill="FFFFFF"/>
            <w:noWrap/>
            <w:vAlign w:val="center"/>
            <w:hideMark/>
          </w:tcPr>
          <w:p w14:paraId="16938855" w14:textId="77777777" w:rsidR="000C3785" w:rsidRDefault="00000000">
            <w:pPr>
              <w:jc w:val="center"/>
              <w:rPr>
                <w:lang w:eastAsia="en-ID"/>
              </w:rPr>
            </w:pPr>
            <w:r>
              <w:rPr>
                <w:lang w:eastAsia="en-ID"/>
              </w:rPr>
              <w:t>RB1</w:t>
            </w:r>
          </w:p>
        </w:tc>
        <w:tc>
          <w:tcPr>
            <w:tcW w:w="2511" w:type="dxa"/>
            <w:shd w:val="clear" w:color="000000" w:fill="FFFFFF"/>
            <w:noWrap/>
            <w:vAlign w:val="bottom"/>
            <w:hideMark/>
          </w:tcPr>
          <w:p w14:paraId="34E1D330" w14:textId="77777777" w:rsidR="000C3785" w:rsidRDefault="00000000">
            <w:pPr>
              <w:jc w:val="center"/>
              <w:rPr>
                <w:lang w:eastAsia="en-ID"/>
              </w:rPr>
            </w:pPr>
            <w:r>
              <w:rPr>
                <w:lang w:eastAsia="en-ID"/>
              </w:rPr>
              <w:t>0,856</w:t>
            </w:r>
          </w:p>
        </w:tc>
        <w:tc>
          <w:tcPr>
            <w:tcW w:w="2393" w:type="dxa"/>
            <w:shd w:val="clear" w:color="000000" w:fill="FFFFFF"/>
            <w:noWrap/>
            <w:vAlign w:val="center"/>
            <w:hideMark/>
          </w:tcPr>
          <w:p w14:paraId="566F95A7" w14:textId="77777777" w:rsidR="000C3785" w:rsidRDefault="00000000">
            <w:pPr>
              <w:jc w:val="center"/>
              <w:rPr>
                <w:lang w:eastAsia="en-ID"/>
              </w:rPr>
            </w:pPr>
            <w:r>
              <w:rPr>
                <w:lang w:eastAsia="en-ID"/>
              </w:rPr>
              <w:t>&gt; 0.7</w:t>
            </w:r>
          </w:p>
        </w:tc>
        <w:tc>
          <w:tcPr>
            <w:tcW w:w="1474" w:type="dxa"/>
            <w:shd w:val="clear" w:color="000000" w:fill="FFFFFF"/>
            <w:noWrap/>
            <w:vAlign w:val="center"/>
            <w:hideMark/>
          </w:tcPr>
          <w:p w14:paraId="11CD10DF" w14:textId="77777777" w:rsidR="000C3785" w:rsidRDefault="00000000">
            <w:pPr>
              <w:jc w:val="center"/>
              <w:rPr>
                <w:lang w:eastAsia="en-ID"/>
              </w:rPr>
            </w:pPr>
            <w:r>
              <w:rPr>
                <w:lang w:eastAsia="en-ID"/>
              </w:rPr>
              <w:t>VALID</w:t>
            </w:r>
          </w:p>
        </w:tc>
      </w:tr>
      <w:tr w:rsidR="000C3785" w14:paraId="28AAAA0A" w14:textId="77777777" w:rsidTr="00D24751">
        <w:trPr>
          <w:trHeight w:val="266"/>
          <w:jc w:val="center"/>
        </w:trPr>
        <w:tc>
          <w:tcPr>
            <w:tcW w:w="1842" w:type="dxa"/>
            <w:shd w:val="clear" w:color="000000" w:fill="FFFFFF"/>
            <w:noWrap/>
            <w:vAlign w:val="center"/>
            <w:hideMark/>
          </w:tcPr>
          <w:p w14:paraId="22488188" w14:textId="77777777" w:rsidR="000C3785" w:rsidRDefault="00000000">
            <w:pPr>
              <w:jc w:val="center"/>
              <w:rPr>
                <w:lang w:eastAsia="en-ID"/>
              </w:rPr>
            </w:pPr>
            <w:r>
              <w:rPr>
                <w:lang w:eastAsia="en-ID"/>
              </w:rPr>
              <w:t>RB2</w:t>
            </w:r>
          </w:p>
        </w:tc>
        <w:tc>
          <w:tcPr>
            <w:tcW w:w="2511" w:type="dxa"/>
            <w:shd w:val="clear" w:color="000000" w:fill="FFFFFF"/>
            <w:noWrap/>
            <w:vAlign w:val="bottom"/>
            <w:hideMark/>
          </w:tcPr>
          <w:p w14:paraId="529E0CB5" w14:textId="77777777" w:rsidR="000C3785" w:rsidRDefault="00000000">
            <w:pPr>
              <w:jc w:val="center"/>
              <w:rPr>
                <w:lang w:eastAsia="en-ID"/>
              </w:rPr>
            </w:pPr>
            <w:r>
              <w:rPr>
                <w:lang w:eastAsia="en-ID"/>
              </w:rPr>
              <w:t>0,850</w:t>
            </w:r>
          </w:p>
        </w:tc>
        <w:tc>
          <w:tcPr>
            <w:tcW w:w="2393" w:type="dxa"/>
            <w:shd w:val="clear" w:color="000000" w:fill="FFFFFF"/>
            <w:noWrap/>
            <w:vAlign w:val="center"/>
            <w:hideMark/>
          </w:tcPr>
          <w:p w14:paraId="145A657B" w14:textId="77777777" w:rsidR="000C3785" w:rsidRDefault="00000000">
            <w:pPr>
              <w:jc w:val="center"/>
              <w:rPr>
                <w:lang w:eastAsia="en-ID"/>
              </w:rPr>
            </w:pPr>
            <w:r>
              <w:rPr>
                <w:lang w:eastAsia="en-ID"/>
              </w:rPr>
              <w:t>&gt; 0.7</w:t>
            </w:r>
          </w:p>
        </w:tc>
        <w:tc>
          <w:tcPr>
            <w:tcW w:w="1474" w:type="dxa"/>
            <w:shd w:val="clear" w:color="000000" w:fill="FFFFFF"/>
            <w:noWrap/>
            <w:vAlign w:val="center"/>
            <w:hideMark/>
          </w:tcPr>
          <w:p w14:paraId="6AF3DE79" w14:textId="77777777" w:rsidR="000C3785" w:rsidRDefault="00000000">
            <w:pPr>
              <w:jc w:val="center"/>
              <w:rPr>
                <w:lang w:eastAsia="en-ID"/>
              </w:rPr>
            </w:pPr>
            <w:r>
              <w:rPr>
                <w:lang w:eastAsia="en-ID"/>
              </w:rPr>
              <w:t>VALID</w:t>
            </w:r>
          </w:p>
        </w:tc>
      </w:tr>
      <w:tr w:rsidR="000C3785" w14:paraId="395F25F1" w14:textId="77777777" w:rsidTr="00D24751">
        <w:trPr>
          <w:trHeight w:val="266"/>
          <w:jc w:val="center"/>
        </w:trPr>
        <w:tc>
          <w:tcPr>
            <w:tcW w:w="1842" w:type="dxa"/>
            <w:shd w:val="clear" w:color="000000" w:fill="FFFFFF"/>
            <w:noWrap/>
            <w:vAlign w:val="center"/>
            <w:hideMark/>
          </w:tcPr>
          <w:p w14:paraId="364A12A2" w14:textId="77777777" w:rsidR="000C3785" w:rsidRDefault="00000000">
            <w:pPr>
              <w:jc w:val="center"/>
              <w:rPr>
                <w:lang w:eastAsia="en-ID"/>
              </w:rPr>
            </w:pPr>
            <w:r>
              <w:rPr>
                <w:lang w:eastAsia="en-ID"/>
              </w:rPr>
              <w:t>RB3</w:t>
            </w:r>
          </w:p>
        </w:tc>
        <w:tc>
          <w:tcPr>
            <w:tcW w:w="2511" w:type="dxa"/>
            <w:shd w:val="clear" w:color="000000" w:fill="FFFFFF"/>
            <w:noWrap/>
            <w:vAlign w:val="bottom"/>
            <w:hideMark/>
          </w:tcPr>
          <w:p w14:paraId="52B991E3" w14:textId="77777777" w:rsidR="000C3785" w:rsidRDefault="00000000">
            <w:pPr>
              <w:jc w:val="center"/>
              <w:rPr>
                <w:lang w:eastAsia="en-ID"/>
              </w:rPr>
            </w:pPr>
            <w:r>
              <w:rPr>
                <w:lang w:eastAsia="en-ID"/>
              </w:rPr>
              <w:t>0,854</w:t>
            </w:r>
          </w:p>
        </w:tc>
        <w:tc>
          <w:tcPr>
            <w:tcW w:w="2393" w:type="dxa"/>
            <w:shd w:val="clear" w:color="000000" w:fill="FFFFFF"/>
            <w:noWrap/>
            <w:vAlign w:val="center"/>
            <w:hideMark/>
          </w:tcPr>
          <w:p w14:paraId="341EA4C8" w14:textId="77777777" w:rsidR="000C3785" w:rsidRDefault="00000000">
            <w:pPr>
              <w:jc w:val="center"/>
              <w:rPr>
                <w:lang w:eastAsia="en-ID"/>
              </w:rPr>
            </w:pPr>
            <w:r>
              <w:rPr>
                <w:lang w:eastAsia="en-ID"/>
              </w:rPr>
              <w:t>&gt; 0.7</w:t>
            </w:r>
          </w:p>
        </w:tc>
        <w:tc>
          <w:tcPr>
            <w:tcW w:w="1474" w:type="dxa"/>
            <w:shd w:val="clear" w:color="000000" w:fill="FFFFFF"/>
            <w:noWrap/>
            <w:vAlign w:val="center"/>
            <w:hideMark/>
          </w:tcPr>
          <w:p w14:paraId="16A4550A" w14:textId="77777777" w:rsidR="000C3785" w:rsidRDefault="00000000">
            <w:pPr>
              <w:jc w:val="center"/>
              <w:rPr>
                <w:lang w:eastAsia="en-ID"/>
              </w:rPr>
            </w:pPr>
            <w:r>
              <w:rPr>
                <w:lang w:eastAsia="en-ID"/>
              </w:rPr>
              <w:t>VALID</w:t>
            </w:r>
          </w:p>
        </w:tc>
      </w:tr>
      <w:tr w:rsidR="000C3785" w14:paraId="634056A8" w14:textId="77777777" w:rsidTr="00D24751">
        <w:trPr>
          <w:trHeight w:val="266"/>
          <w:jc w:val="center"/>
        </w:trPr>
        <w:tc>
          <w:tcPr>
            <w:tcW w:w="1842" w:type="dxa"/>
            <w:shd w:val="clear" w:color="000000" w:fill="FFFFFF"/>
            <w:noWrap/>
            <w:vAlign w:val="center"/>
            <w:hideMark/>
          </w:tcPr>
          <w:p w14:paraId="123F6911" w14:textId="77777777" w:rsidR="000C3785" w:rsidRDefault="00000000">
            <w:pPr>
              <w:jc w:val="center"/>
              <w:rPr>
                <w:lang w:eastAsia="en-ID"/>
              </w:rPr>
            </w:pPr>
            <w:r>
              <w:rPr>
                <w:lang w:eastAsia="en-ID"/>
              </w:rPr>
              <w:t>RB4</w:t>
            </w:r>
          </w:p>
        </w:tc>
        <w:tc>
          <w:tcPr>
            <w:tcW w:w="2511" w:type="dxa"/>
            <w:shd w:val="clear" w:color="000000" w:fill="FFFFFF"/>
            <w:noWrap/>
            <w:vAlign w:val="bottom"/>
            <w:hideMark/>
          </w:tcPr>
          <w:p w14:paraId="25AE74D7" w14:textId="77777777" w:rsidR="000C3785" w:rsidRDefault="00000000">
            <w:pPr>
              <w:jc w:val="center"/>
              <w:rPr>
                <w:lang w:eastAsia="en-ID"/>
              </w:rPr>
            </w:pPr>
            <w:r>
              <w:rPr>
                <w:lang w:eastAsia="en-ID"/>
              </w:rPr>
              <w:t>0,854</w:t>
            </w:r>
          </w:p>
        </w:tc>
        <w:tc>
          <w:tcPr>
            <w:tcW w:w="2393" w:type="dxa"/>
            <w:shd w:val="clear" w:color="000000" w:fill="FFFFFF"/>
            <w:noWrap/>
            <w:vAlign w:val="center"/>
            <w:hideMark/>
          </w:tcPr>
          <w:p w14:paraId="30C51068" w14:textId="77777777" w:rsidR="000C3785" w:rsidRDefault="00000000">
            <w:pPr>
              <w:jc w:val="center"/>
              <w:rPr>
                <w:lang w:eastAsia="en-ID"/>
              </w:rPr>
            </w:pPr>
            <w:r>
              <w:rPr>
                <w:lang w:eastAsia="en-ID"/>
              </w:rPr>
              <w:t>&gt; 0.7</w:t>
            </w:r>
          </w:p>
        </w:tc>
        <w:tc>
          <w:tcPr>
            <w:tcW w:w="1474" w:type="dxa"/>
            <w:shd w:val="clear" w:color="000000" w:fill="FFFFFF"/>
            <w:noWrap/>
            <w:vAlign w:val="center"/>
            <w:hideMark/>
          </w:tcPr>
          <w:p w14:paraId="13133762" w14:textId="77777777" w:rsidR="000C3785" w:rsidRDefault="00000000">
            <w:pPr>
              <w:jc w:val="center"/>
              <w:rPr>
                <w:lang w:eastAsia="en-ID"/>
              </w:rPr>
            </w:pPr>
            <w:r>
              <w:rPr>
                <w:lang w:eastAsia="en-ID"/>
              </w:rPr>
              <w:t>VALID</w:t>
            </w:r>
          </w:p>
        </w:tc>
      </w:tr>
      <w:tr w:rsidR="000C3785" w14:paraId="0B15DDC9" w14:textId="77777777" w:rsidTr="00D24751">
        <w:trPr>
          <w:trHeight w:val="266"/>
          <w:jc w:val="center"/>
        </w:trPr>
        <w:tc>
          <w:tcPr>
            <w:tcW w:w="1842" w:type="dxa"/>
            <w:shd w:val="clear" w:color="000000" w:fill="FFFFFF"/>
            <w:noWrap/>
            <w:vAlign w:val="center"/>
            <w:hideMark/>
          </w:tcPr>
          <w:p w14:paraId="364963BE" w14:textId="77777777" w:rsidR="000C3785" w:rsidRDefault="00000000">
            <w:pPr>
              <w:jc w:val="center"/>
              <w:rPr>
                <w:lang w:eastAsia="en-ID"/>
              </w:rPr>
            </w:pPr>
            <w:r>
              <w:rPr>
                <w:lang w:eastAsia="en-ID"/>
              </w:rPr>
              <w:t>RB5</w:t>
            </w:r>
          </w:p>
        </w:tc>
        <w:tc>
          <w:tcPr>
            <w:tcW w:w="2511" w:type="dxa"/>
            <w:shd w:val="clear" w:color="000000" w:fill="FFFFFF"/>
            <w:noWrap/>
            <w:vAlign w:val="bottom"/>
            <w:hideMark/>
          </w:tcPr>
          <w:p w14:paraId="38843B67" w14:textId="77777777" w:rsidR="000C3785" w:rsidRDefault="00000000">
            <w:pPr>
              <w:jc w:val="center"/>
              <w:rPr>
                <w:lang w:eastAsia="en-ID"/>
              </w:rPr>
            </w:pPr>
            <w:r>
              <w:rPr>
                <w:lang w:eastAsia="en-ID"/>
              </w:rPr>
              <w:t>0,852</w:t>
            </w:r>
          </w:p>
        </w:tc>
        <w:tc>
          <w:tcPr>
            <w:tcW w:w="2393" w:type="dxa"/>
            <w:shd w:val="clear" w:color="000000" w:fill="FFFFFF"/>
            <w:noWrap/>
            <w:vAlign w:val="center"/>
            <w:hideMark/>
          </w:tcPr>
          <w:p w14:paraId="43E7ADEB" w14:textId="77777777" w:rsidR="000C3785" w:rsidRDefault="00000000">
            <w:pPr>
              <w:jc w:val="center"/>
              <w:rPr>
                <w:lang w:eastAsia="en-ID"/>
              </w:rPr>
            </w:pPr>
            <w:r>
              <w:rPr>
                <w:lang w:eastAsia="en-ID"/>
              </w:rPr>
              <w:t>&gt; 0.7</w:t>
            </w:r>
          </w:p>
        </w:tc>
        <w:tc>
          <w:tcPr>
            <w:tcW w:w="1474" w:type="dxa"/>
            <w:shd w:val="clear" w:color="000000" w:fill="FFFFFF"/>
            <w:noWrap/>
            <w:vAlign w:val="center"/>
            <w:hideMark/>
          </w:tcPr>
          <w:p w14:paraId="2A07DF7F" w14:textId="77777777" w:rsidR="000C3785" w:rsidRDefault="00000000">
            <w:pPr>
              <w:jc w:val="center"/>
              <w:rPr>
                <w:lang w:eastAsia="en-ID"/>
              </w:rPr>
            </w:pPr>
            <w:r>
              <w:rPr>
                <w:lang w:eastAsia="en-ID"/>
              </w:rPr>
              <w:t>VALID</w:t>
            </w:r>
          </w:p>
        </w:tc>
      </w:tr>
      <w:tr w:rsidR="000C3785" w14:paraId="2A5B716F" w14:textId="77777777" w:rsidTr="00D24751">
        <w:trPr>
          <w:trHeight w:val="266"/>
          <w:jc w:val="center"/>
        </w:trPr>
        <w:tc>
          <w:tcPr>
            <w:tcW w:w="1842" w:type="dxa"/>
            <w:shd w:val="clear" w:color="000000" w:fill="FFFFFF"/>
            <w:noWrap/>
            <w:vAlign w:val="center"/>
            <w:hideMark/>
          </w:tcPr>
          <w:p w14:paraId="60EA28E8" w14:textId="77777777" w:rsidR="000C3785" w:rsidRDefault="00000000">
            <w:pPr>
              <w:jc w:val="center"/>
              <w:rPr>
                <w:lang w:eastAsia="en-ID"/>
              </w:rPr>
            </w:pPr>
            <w:r>
              <w:rPr>
                <w:lang w:eastAsia="en-ID"/>
              </w:rPr>
              <w:t>RB6</w:t>
            </w:r>
          </w:p>
        </w:tc>
        <w:tc>
          <w:tcPr>
            <w:tcW w:w="2511" w:type="dxa"/>
            <w:shd w:val="clear" w:color="000000" w:fill="FFFFFF"/>
            <w:noWrap/>
            <w:vAlign w:val="bottom"/>
            <w:hideMark/>
          </w:tcPr>
          <w:p w14:paraId="123031AA" w14:textId="77777777" w:rsidR="000C3785" w:rsidRDefault="00000000">
            <w:pPr>
              <w:jc w:val="center"/>
              <w:rPr>
                <w:lang w:eastAsia="en-ID"/>
              </w:rPr>
            </w:pPr>
            <w:r>
              <w:rPr>
                <w:lang w:eastAsia="en-ID"/>
              </w:rPr>
              <w:t>0,831</w:t>
            </w:r>
          </w:p>
        </w:tc>
        <w:tc>
          <w:tcPr>
            <w:tcW w:w="2393" w:type="dxa"/>
            <w:shd w:val="clear" w:color="000000" w:fill="FFFFFF"/>
            <w:noWrap/>
            <w:vAlign w:val="center"/>
            <w:hideMark/>
          </w:tcPr>
          <w:p w14:paraId="5DEDF104" w14:textId="77777777" w:rsidR="000C3785" w:rsidRDefault="00000000">
            <w:pPr>
              <w:jc w:val="center"/>
              <w:rPr>
                <w:lang w:eastAsia="en-ID"/>
              </w:rPr>
            </w:pPr>
            <w:r>
              <w:rPr>
                <w:lang w:eastAsia="en-ID"/>
              </w:rPr>
              <w:t>&gt; 0.7</w:t>
            </w:r>
          </w:p>
        </w:tc>
        <w:tc>
          <w:tcPr>
            <w:tcW w:w="1474" w:type="dxa"/>
            <w:shd w:val="clear" w:color="000000" w:fill="FFFFFF"/>
            <w:noWrap/>
            <w:vAlign w:val="center"/>
            <w:hideMark/>
          </w:tcPr>
          <w:p w14:paraId="0C441161" w14:textId="77777777" w:rsidR="000C3785" w:rsidRDefault="00000000">
            <w:pPr>
              <w:jc w:val="center"/>
              <w:rPr>
                <w:lang w:eastAsia="en-ID"/>
              </w:rPr>
            </w:pPr>
            <w:r>
              <w:rPr>
                <w:lang w:eastAsia="en-ID"/>
              </w:rPr>
              <w:t>VALID</w:t>
            </w:r>
          </w:p>
        </w:tc>
      </w:tr>
    </w:tbl>
    <w:p w14:paraId="111B75D6" w14:textId="77777777" w:rsidR="000C3785" w:rsidRDefault="000C3785">
      <w:pPr>
        <w:pStyle w:val="Body"/>
        <w:ind w:firstLine="709"/>
        <w:rPr>
          <w:rFonts w:asciiTheme="majorBidi" w:hAnsiTheme="majorBidi" w:cstheme="majorBidi"/>
          <w:i/>
          <w:iCs/>
          <w:sz w:val="24"/>
          <w:szCs w:val="24"/>
          <w:lang w:val="en-ID"/>
        </w:rPr>
      </w:pPr>
    </w:p>
    <w:p w14:paraId="6584434B" w14:textId="77777777" w:rsidR="000C3785" w:rsidRDefault="00000000">
      <w:pPr>
        <w:pStyle w:val="Body"/>
        <w:ind w:firstLine="709"/>
        <w:rPr>
          <w:rFonts w:asciiTheme="majorBidi" w:hAnsiTheme="majorBidi" w:cstheme="majorBidi"/>
          <w:i/>
          <w:iCs/>
          <w:sz w:val="24"/>
          <w:szCs w:val="24"/>
          <w:lang w:val="en-ID"/>
        </w:rPr>
      </w:pPr>
      <w:r>
        <w:rPr>
          <w:rFonts w:asciiTheme="majorBidi" w:hAnsiTheme="majorBidi" w:cstheme="majorBidi"/>
        </w:rPr>
        <w:tab/>
      </w:r>
      <w:r>
        <w:rPr>
          <w:rFonts w:asciiTheme="majorBidi" w:hAnsiTheme="majorBidi" w:cstheme="majorBidi"/>
          <w:sz w:val="24"/>
          <w:szCs w:val="24"/>
        </w:rPr>
        <w:t xml:space="preserve">Based on the results of </w:t>
      </w:r>
      <w:r>
        <w:rPr>
          <w:rFonts w:asciiTheme="majorBidi" w:hAnsiTheme="majorBidi" w:cstheme="majorBidi"/>
          <w:i/>
          <w:iCs/>
          <w:sz w:val="24"/>
          <w:szCs w:val="24"/>
        </w:rPr>
        <w:t xml:space="preserve">outer loading data </w:t>
      </w:r>
      <w:r>
        <w:rPr>
          <w:rFonts w:asciiTheme="majorBidi" w:hAnsiTheme="majorBidi" w:cstheme="majorBidi"/>
          <w:sz w:val="24"/>
          <w:szCs w:val="24"/>
        </w:rPr>
        <w:t xml:space="preserve">using PLS in table 4.13, it is known that the loading </w:t>
      </w:r>
      <w:r>
        <w:rPr>
          <w:rFonts w:asciiTheme="majorBidi" w:hAnsiTheme="majorBidi" w:cstheme="majorBidi"/>
          <w:i/>
          <w:iCs/>
          <w:sz w:val="24"/>
          <w:szCs w:val="24"/>
        </w:rPr>
        <w:t xml:space="preserve">factor of </w:t>
      </w:r>
      <w:r>
        <w:rPr>
          <w:rFonts w:asciiTheme="majorBidi" w:hAnsiTheme="majorBidi" w:cstheme="majorBidi"/>
          <w:sz w:val="24"/>
          <w:szCs w:val="24"/>
        </w:rPr>
        <w:t xml:space="preserve">variable </w:t>
      </w:r>
      <w:r>
        <w:rPr>
          <w:rFonts w:asciiTheme="majorBidi" w:hAnsiTheme="majorBidi" w:cstheme="majorBidi"/>
          <w:i/>
          <w:iCs/>
          <w:sz w:val="24"/>
          <w:szCs w:val="24"/>
        </w:rPr>
        <w:t xml:space="preserve">relational bonds </w:t>
      </w:r>
      <w:r>
        <w:rPr>
          <w:rFonts w:asciiTheme="majorBidi" w:hAnsiTheme="majorBidi" w:cstheme="majorBidi"/>
          <w:sz w:val="24"/>
          <w:szCs w:val="24"/>
        </w:rPr>
        <w:t xml:space="preserve">is above 0.7 or &gt; 0.7%. This can prove that all indicators used to measure variable </w:t>
      </w:r>
      <w:r>
        <w:rPr>
          <w:rFonts w:asciiTheme="majorBidi" w:hAnsiTheme="majorBidi" w:cstheme="majorBidi"/>
          <w:i/>
          <w:iCs/>
          <w:sz w:val="24"/>
          <w:szCs w:val="24"/>
        </w:rPr>
        <w:t>relational bonds</w:t>
      </w:r>
      <w:r>
        <w:rPr>
          <w:rFonts w:asciiTheme="majorBidi" w:hAnsiTheme="majorBidi" w:cstheme="majorBidi"/>
          <w:sz w:val="24"/>
          <w:szCs w:val="24"/>
        </w:rPr>
        <w:t xml:space="preserve"> are valid or pass the </w:t>
      </w:r>
      <w:r>
        <w:rPr>
          <w:rFonts w:asciiTheme="majorBidi" w:hAnsiTheme="majorBidi" w:cstheme="majorBidi"/>
          <w:i/>
          <w:iCs/>
          <w:sz w:val="24"/>
          <w:szCs w:val="24"/>
        </w:rPr>
        <w:t>convergent validity test</w:t>
      </w:r>
      <w:r>
        <w:rPr>
          <w:rFonts w:asciiTheme="majorBidi" w:hAnsiTheme="majorBidi" w:cstheme="majorBidi"/>
          <w:i/>
          <w:iCs/>
          <w:sz w:val="32"/>
          <w:szCs w:val="32"/>
          <w:lang w:val="en-ID"/>
        </w:rPr>
        <w:t xml:space="preserve">. </w:t>
      </w:r>
    </w:p>
    <w:p w14:paraId="1E168910" w14:textId="77777777" w:rsidR="000C3785" w:rsidRPr="00D24751" w:rsidRDefault="00000000" w:rsidP="00D24751">
      <w:pPr>
        <w:pStyle w:val="Body"/>
        <w:ind w:firstLine="0"/>
        <w:rPr>
          <w:rFonts w:asciiTheme="majorBidi" w:hAnsiTheme="majorBidi" w:cstheme="majorBidi"/>
          <w:b/>
          <w:bCs/>
          <w:sz w:val="24"/>
          <w:szCs w:val="24"/>
          <w:lang w:val="en-ID"/>
        </w:rPr>
      </w:pPr>
      <w:r w:rsidRPr="00D24751">
        <w:rPr>
          <w:rFonts w:asciiTheme="majorBidi" w:hAnsiTheme="majorBidi" w:cstheme="majorBidi"/>
          <w:b/>
          <w:bCs/>
          <w:sz w:val="24"/>
          <w:szCs w:val="24"/>
          <w:lang w:val="en-ID"/>
        </w:rPr>
        <w:t>Behavioral Intention</w:t>
      </w:r>
    </w:p>
    <w:p w14:paraId="282622CA" w14:textId="2D39308D" w:rsidR="000C3785" w:rsidRPr="00D24751" w:rsidRDefault="00000000" w:rsidP="00D24751">
      <w:pPr>
        <w:pStyle w:val="Body"/>
        <w:jc w:val="center"/>
        <w:rPr>
          <w:rFonts w:asciiTheme="majorBidi" w:hAnsiTheme="majorBidi" w:cstheme="majorBidi"/>
          <w:b/>
          <w:bCs/>
          <w:sz w:val="24"/>
          <w:szCs w:val="24"/>
          <w:lang w:val="en-ID"/>
        </w:rPr>
      </w:pPr>
      <w:r w:rsidRPr="00D24751">
        <w:rPr>
          <w:rFonts w:asciiTheme="majorBidi" w:hAnsiTheme="majorBidi" w:cstheme="majorBidi"/>
          <w:b/>
          <w:bCs/>
          <w:sz w:val="24"/>
          <w:szCs w:val="24"/>
          <w:lang w:val="en-ID"/>
        </w:rPr>
        <w:t>Table 14</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rPr>
        <w:t>Value of Loading Factor Variable Behavioral Intention</w:t>
      </w:r>
    </w:p>
    <w:tbl>
      <w:tblPr>
        <w:tblW w:w="81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28"/>
        <w:gridCol w:w="2493"/>
        <w:gridCol w:w="2376"/>
        <w:gridCol w:w="1464"/>
      </w:tblGrid>
      <w:tr w:rsidR="000C3785" w14:paraId="5CCB2B87" w14:textId="77777777" w:rsidTr="00D24751">
        <w:trPr>
          <w:trHeight w:val="324"/>
          <w:jc w:val="center"/>
        </w:trPr>
        <w:tc>
          <w:tcPr>
            <w:tcW w:w="1828" w:type="dxa"/>
            <w:shd w:val="clear" w:color="auto" w:fill="auto"/>
            <w:noWrap/>
            <w:vAlign w:val="center"/>
            <w:hideMark/>
          </w:tcPr>
          <w:p w14:paraId="5A115B06" w14:textId="77777777" w:rsidR="000C3785" w:rsidRDefault="00000000">
            <w:pPr>
              <w:jc w:val="center"/>
              <w:rPr>
                <w:b/>
                <w:bCs/>
                <w:lang w:eastAsia="en-ID"/>
              </w:rPr>
            </w:pPr>
            <w:r>
              <w:rPr>
                <w:b/>
                <w:bCs/>
                <w:lang w:eastAsia="en-ID"/>
              </w:rPr>
              <w:t xml:space="preserve">Indicator </w:t>
            </w:r>
          </w:p>
        </w:tc>
        <w:tc>
          <w:tcPr>
            <w:tcW w:w="2493" w:type="dxa"/>
            <w:shd w:val="clear" w:color="auto" w:fill="auto"/>
            <w:noWrap/>
            <w:vAlign w:val="center"/>
            <w:hideMark/>
          </w:tcPr>
          <w:p w14:paraId="66DDE57F" w14:textId="77777777" w:rsidR="000C3785" w:rsidRDefault="00000000">
            <w:pPr>
              <w:jc w:val="center"/>
              <w:rPr>
                <w:b/>
                <w:bCs/>
                <w:lang w:eastAsia="en-ID"/>
              </w:rPr>
            </w:pPr>
            <w:r>
              <w:rPr>
                <w:b/>
                <w:bCs/>
                <w:lang w:eastAsia="en-ID"/>
              </w:rPr>
              <w:t xml:space="preserve">Outer Loading </w:t>
            </w:r>
          </w:p>
        </w:tc>
        <w:tc>
          <w:tcPr>
            <w:tcW w:w="2376" w:type="dxa"/>
            <w:shd w:val="clear" w:color="auto" w:fill="auto"/>
            <w:noWrap/>
            <w:vAlign w:val="center"/>
            <w:hideMark/>
          </w:tcPr>
          <w:p w14:paraId="69BA1DB0" w14:textId="77777777" w:rsidR="000C3785" w:rsidRDefault="00000000">
            <w:pPr>
              <w:jc w:val="center"/>
              <w:rPr>
                <w:b/>
                <w:bCs/>
                <w:lang w:eastAsia="en-ID"/>
              </w:rPr>
            </w:pPr>
            <w:r>
              <w:rPr>
                <w:b/>
                <w:bCs/>
                <w:lang w:eastAsia="en-ID"/>
              </w:rPr>
              <w:t xml:space="preserve">Requirement </w:t>
            </w:r>
          </w:p>
        </w:tc>
        <w:tc>
          <w:tcPr>
            <w:tcW w:w="1464" w:type="dxa"/>
            <w:shd w:val="clear" w:color="auto" w:fill="auto"/>
            <w:noWrap/>
            <w:vAlign w:val="center"/>
            <w:hideMark/>
          </w:tcPr>
          <w:p w14:paraId="2411E000" w14:textId="77777777" w:rsidR="000C3785" w:rsidRDefault="00000000">
            <w:pPr>
              <w:jc w:val="center"/>
              <w:rPr>
                <w:b/>
                <w:bCs/>
                <w:lang w:eastAsia="en-ID"/>
              </w:rPr>
            </w:pPr>
            <w:r>
              <w:rPr>
                <w:b/>
                <w:bCs/>
                <w:lang w:eastAsia="en-ID"/>
              </w:rPr>
              <w:t>Notes</w:t>
            </w:r>
          </w:p>
        </w:tc>
      </w:tr>
      <w:tr w:rsidR="000C3785" w14:paraId="435D4DB3" w14:textId="77777777" w:rsidTr="00D24751">
        <w:trPr>
          <w:trHeight w:val="324"/>
          <w:jc w:val="center"/>
        </w:trPr>
        <w:tc>
          <w:tcPr>
            <w:tcW w:w="1828" w:type="dxa"/>
            <w:shd w:val="clear" w:color="000000" w:fill="FFFFFF"/>
            <w:noWrap/>
            <w:vAlign w:val="center"/>
            <w:hideMark/>
          </w:tcPr>
          <w:p w14:paraId="7951B77A" w14:textId="77777777" w:rsidR="000C3785" w:rsidRDefault="00000000">
            <w:pPr>
              <w:jc w:val="center"/>
              <w:rPr>
                <w:lang w:eastAsia="en-ID"/>
              </w:rPr>
            </w:pPr>
            <w:r>
              <w:rPr>
                <w:lang w:eastAsia="en-ID"/>
              </w:rPr>
              <w:t>BI1</w:t>
            </w:r>
          </w:p>
        </w:tc>
        <w:tc>
          <w:tcPr>
            <w:tcW w:w="2493" w:type="dxa"/>
            <w:shd w:val="clear" w:color="000000" w:fill="FFFFFF"/>
            <w:noWrap/>
            <w:vAlign w:val="center"/>
            <w:hideMark/>
          </w:tcPr>
          <w:p w14:paraId="4EF8B091" w14:textId="77777777" w:rsidR="000C3785" w:rsidRDefault="00000000">
            <w:pPr>
              <w:jc w:val="center"/>
              <w:rPr>
                <w:lang w:eastAsia="en-ID"/>
              </w:rPr>
            </w:pPr>
            <w:r>
              <w:rPr>
                <w:lang w:eastAsia="en-ID"/>
              </w:rPr>
              <w:t>0,881</w:t>
            </w:r>
          </w:p>
        </w:tc>
        <w:tc>
          <w:tcPr>
            <w:tcW w:w="2376" w:type="dxa"/>
            <w:shd w:val="clear" w:color="000000" w:fill="FFFFFF"/>
            <w:noWrap/>
            <w:vAlign w:val="center"/>
            <w:hideMark/>
          </w:tcPr>
          <w:p w14:paraId="359A7E39" w14:textId="77777777" w:rsidR="000C3785" w:rsidRDefault="00000000">
            <w:pPr>
              <w:jc w:val="center"/>
              <w:rPr>
                <w:lang w:eastAsia="en-ID"/>
              </w:rPr>
            </w:pPr>
            <w:r>
              <w:rPr>
                <w:lang w:eastAsia="en-ID"/>
              </w:rPr>
              <w:t>&gt; 0.7</w:t>
            </w:r>
          </w:p>
        </w:tc>
        <w:tc>
          <w:tcPr>
            <w:tcW w:w="1464" w:type="dxa"/>
            <w:shd w:val="clear" w:color="000000" w:fill="FFFFFF"/>
            <w:noWrap/>
            <w:vAlign w:val="center"/>
            <w:hideMark/>
          </w:tcPr>
          <w:p w14:paraId="02E9187E" w14:textId="77777777" w:rsidR="000C3785" w:rsidRDefault="00000000">
            <w:pPr>
              <w:jc w:val="center"/>
              <w:rPr>
                <w:lang w:eastAsia="en-ID"/>
              </w:rPr>
            </w:pPr>
            <w:r>
              <w:rPr>
                <w:lang w:eastAsia="en-ID"/>
              </w:rPr>
              <w:t>VALID</w:t>
            </w:r>
          </w:p>
        </w:tc>
      </w:tr>
      <w:tr w:rsidR="000C3785" w14:paraId="046E0CBA" w14:textId="77777777" w:rsidTr="00D24751">
        <w:trPr>
          <w:trHeight w:val="324"/>
          <w:jc w:val="center"/>
        </w:trPr>
        <w:tc>
          <w:tcPr>
            <w:tcW w:w="1828" w:type="dxa"/>
            <w:shd w:val="clear" w:color="000000" w:fill="FFFFFF"/>
            <w:noWrap/>
            <w:vAlign w:val="center"/>
            <w:hideMark/>
          </w:tcPr>
          <w:p w14:paraId="6D7AA125" w14:textId="77777777" w:rsidR="000C3785" w:rsidRDefault="00000000">
            <w:pPr>
              <w:jc w:val="center"/>
              <w:rPr>
                <w:lang w:eastAsia="en-ID"/>
              </w:rPr>
            </w:pPr>
            <w:r>
              <w:rPr>
                <w:lang w:eastAsia="en-ID"/>
              </w:rPr>
              <w:t>BI2</w:t>
            </w:r>
          </w:p>
        </w:tc>
        <w:tc>
          <w:tcPr>
            <w:tcW w:w="2493" w:type="dxa"/>
            <w:shd w:val="clear" w:color="000000" w:fill="FFFFFF"/>
            <w:noWrap/>
            <w:vAlign w:val="center"/>
            <w:hideMark/>
          </w:tcPr>
          <w:p w14:paraId="14850679" w14:textId="77777777" w:rsidR="000C3785" w:rsidRDefault="00000000">
            <w:pPr>
              <w:jc w:val="center"/>
              <w:rPr>
                <w:lang w:eastAsia="en-ID"/>
              </w:rPr>
            </w:pPr>
            <w:r>
              <w:rPr>
                <w:lang w:eastAsia="en-ID"/>
              </w:rPr>
              <w:t>0,922</w:t>
            </w:r>
          </w:p>
        </w:tc>
        <w:tc>
          <w:tcPr>
            <w:tcW w:w="2376" w:type="dxa"/>
            <w:shd w:val="clear" w:color="000000" w:fill="FFFFFF"/>
            <w:noWrap/>
            <w:vAlign w:val="center"/>
            <w:hideMark/>
          </w:tcPr>
          <w:p w14:paraId="4E561783" w14:textId="77777777" w:rsidR="000C3785" w:rsidRDefault="00000000">
            <w:pPr>
              <w:jc w:val="center"/>
              <w:rPr>
                <w:lang w:eastAsia="en-ID"/>
              </w:rPr>
            </w:pPr>
            <w:r>
              <w:rPr>
                <w:lang w:eastAsia="en-ID"/>
              </w:rPr>
              <w:t>&gt; 0.7</w:t>
            </w:r>
          </w:p>
        </w:tc>
        <w:tc>
          <w:tcPr>
            <w:tcW w:w="1464" w:type="dxa"/>
            <w:shd w:val="clear" w:color="000000" w:fill="FFFFFF"/>
            <w:noWrap/>
            <w:vAlign w:val="center"/>
            <w:hideMark/>
          </w:tcPr>
          <w:p w14:paraId="57D0E856" w14:textId="77777777" w:rsidR="000C3785" w:rsidRDefault="00000000">
            <w:pPr>
              <w:jc w:val="center"/>
              <w:rPr>
                <w:lang w:eastAsia="en-ID"/>
              </w:rPr>
            </w:pPr>
            <w:r>
              <w:rPr>
                <w:lang w:eastAsia="en-ID"/>
              </w:rPr>
              <w:t>VALID</w:t>
            </w:r>
          </w:p>
        </w:tc>
      </w:tr>
      <w:tr w:rsidR="000C3785" w14:paraId="64F6BDE7" w14:textId="77777777" w:rsidTr="00D24751">
        <w:trPr>
          <w:trHeight w:val="324"/>
          <w:jc w:val="center"/>
        </w:trPr>
        <w:tc>
          <w:tcPr>
            <w:tcW w:w="1828" w:type="dxa"/>
            <w:shd w:val="clear" w:color="000000" w:fill="FFFFFF"/>
            <w:noWrap/>
            <w:vAlign w:val="center"/>
            <w:hideMark/>
          </w:tcPr>
          <w:p w14:paraId="0CEAFB1D" w14:textId="77777777" w:rsidR="000C3785" w:rsidRDefault="00000000">
            <w:pPr>
              <w:jc w:val="center"/>
              <w:rPr>
                <w:lang w:eastAsia="en-ID"/>
              </w:rPr>
            </w:pPr>
            <w:r>
              <w:rPr>
                <w:lang w:eastAsia="en-ID"/>
              </w:rPr>
              <w:t>BI3</w:t>
            </w:r>
          </w:p>
        </w:tc>
        <w:tc>
          <w:tcPr>
            <w:tcW w:w="2493" w:type="dxa"/>
            <w:shd w:val="clear" w:color="000000" w:fill="FFFFFF"/>
            <w:noWrap/>
            <w:vAlign w:val="center"/>
            <w:hideMark/>
          </w:tcPr>
          <w:p w14:paraId="2DB03C36" w14:textId="77777777" w:rsidR="000C3785" w:rsidRDefault="00000000">
            <w:pPr>
              <w:jc w:val="center"/>
              <w:rPr>
                <w:lang w:eastAsia="en-ID"/>
              </w:rPr>
            </w:pPr>
            <w:r>
              <w:rPr>
                <w:lang w:eastAsia="en-ID"/>
              </w:rPr>
              <w:t>0,908</w:t>
            </w:r>
          </w:p>
        </w:tc>
        <w:tc>
          <w:tcPr>
            <w:tcW w:w="2376" w:type="dxa"/>
            <w:shd w:val="clear" w:color="000000" w:fill="FFFFFF"/>
            <w:noWrap/>
            <w:vAlign w:val="center"/>
            <w:hideMark/>
          </w:tcPr>
          <w:p w14:paraId="5D02B1B1" w14:textId="77777777" w:rsidR="000C3785" w:rsidRDefault="00000000">
            <w:pPr>
              <w:jc w:val="center"/>
              <w:rPr>
                <w:lang w:eastAsia="en-ID"/>
              </w:rPr>
            </w:pPr>
            <w:r>
              <w:rPr>
                <w:lang w:eastAsia="en-ID"/>
              </w:rPr>
              <w:t>&gt; 0.7</w:t>
            </w:r>
          </w:p>
        </w:tc>
        <w:tc>
          <w:tcPr>
            <w:tcW w:w="1464" w:type="dxa"/>
            <w:shd w:val="clear" w:color="000000" w:fill="FFFFFF"/>
            <w:noWrap/>
            <w:vAlign w:val="center"/>
            <w:hideMark/>
          </w:tcPr>
          <w:p w14:paraId="4B67B77B" w14:textId="77777777" w:rsidR="000C3785" w:rsidRDefault="00000000">
            <w:pPr>
              <w:jc w:val="center"/>
              <w:rPr>
                <w:lang w:eastAsia="en-ID"/>
              </w:rPr>
            </w:pPr>
            <w:r>
              <w:rPr>
                <w:lang w:eastAsia="en-ID"/>
              </w:rPr>
              <w:t>VALID</w:t>
            </w:r>
          </w:p>
        </w:tc>
      </w:tr>
      <w:tr w:rsidR="000C3785" w14:paraId="4286A5F2" w14:textId="77777777" w:rsidTr="00D24751">
        <w:trPr>
          <w:trHeight w:val="324"/>
          <w:jc w:val="center"/>
        </w:trPr>
        <w:tc>
          <w:tcPr>
            <w:tcW w:w="1828" w:type="dxa"/>
            <w:shd w:val="clear" w:color="000000" w:fill="FFFFFF"/>
            <w:noWrap/>
            <w:vAlign w:val="center"/>
            <w:hideMark/>
          </w:tcPr>
          <w:p w14:paraId="68E0270C" w14:textId="77777777" w:rsidR="000C3785" w:rsidRDefault="00000000">
            <w:pPr>
              <w:jc w:val="center"/>
              <w:rPr>
                <w:lang w:eastAsia="en-ID"/>
              </w:rPr>
            </w:pPr>
            <w:r>
              <w:rPr>
                <w:lang w:eastAsia="en-ID"/>
              </w:rPr>
              <w:t>BI4</w:t>
            </w:r>
          </w:p>
        </w:tc>
        <w:tc>
          <w:tcPr>
            <w:tcW w:w="2493" w:type="dxa"/>
            <w:shd w:val="clear" w:color="000000" w:fill="FFFFFF"/>
            <w:noWrap/>
            <w:vAlign w:val="center"/>
            <w:hideMark/>
          </w:tcPr>
          <w:p w14:paraId="7A46F948" w14:textId="77777777" w:rsidR="000C3785" w:rsidRDefault="00000000">
            <w:pPr>
              <w:jc w:val="center"/>
              <w:rPr>
                <w:lang w:eastAsia="en-ID"/>
              </w:rPr>
            </w:pPr>
            <w:r>
              <w:rPr>
                <w:lang w:eastAsia="en-ID"/>
              </w:rPr>
              <w:t>0,890</w:t>
            </w:r>
          </w:p>
        </w:tc>
        <w:tc>
          <w:tcPr>
            <w:tcW w:w="2376" w:type="dxa"/>
            <w:shd w:val="clear" w:color="000000" w:fill="FFFFFF"/>
            <w:noWrap/>
            <w:vAlign w:val="center"/>
            <w:hideMark/>
          </w:tcPr>
          <w:p w14:paraId="0FD63E03" w14:textId="77777777" w:rsidR="000C3785" w:rsidRDefault="00000000">
            <w:pPr>
              <w:jc w:val="center"/>
              <w:rPr>
                <w:lang w:eastAsia="en-ID"/>
              </w:rPr>
            </w:pPr>
            <w:r>
              <w:rPr>
                <w:lang w:eastAsia="en-ID"/>
              </w:rPr>
              <w:t>&gt; 0.7</w:t>
            </w:r>
          </w:p>
        </w:tc>
        <w:tc>
          <w:tcPr>
            <w:tcW w:w="1464" w:type="dxa"/>
            <w:shd w:val="clear" w:color="000000" w:fill="FFFFFF"/>
            <w:noWrap/>
            <w:vAlign w:val="center"/>
            <w:hideMark/>
          </w:tcPr>
          <w:p w14:paraId="2915C080" w14:textId="77777777" w:rsidR="000C3785" w:rsidRDefault="00000000">
            <w:pPr>
              <w:jc w:val="center"/>
              <w:rPr>
                <w:lang w:eastAsia="en-ID"/>
              </w:rPr>
            </w:pPr>
            <w:r>
              <w:rPr>
                <w:lang w:eastAsia="en-ID"/>
              </w:rPr>
              <w:t>VALID</w:t>
            </w:r>
          </w:p>
        </w:tc>
      </w:tr>
      <w:tr w:rsidR="000C3785" w14:paraId="620B5B7D" w14:textId="77777777" w:rsidTr="00D24751">
        <w:trPr>
          <w:trHeight w:val="324"/>
          <w:jc w:val="center"/>
        </w:trPr>
        <w:tc>
          <w:tcPr>
            <w:tcW w:w="1828" w:type="dxa"/>
            <w:shd w:val="clear" w:color="000000" w:fill="FFFFFF"/>
            <w:noWrap/>
            <w:vAlign w:val="center"/>
            <w:hideMark/>
          </w:tcPr>
          <w:p w14:paraId="42991EA3" w14:textId="77777777" w:rsidR="000C3785" w:rsidRDefault="00000000">
            <w:pPr>
              <w:jc w:val="center"/>
              <w:rPr>
                <w:lang w:eastAsia="en-ID"/>
              </w:rPr>
            </w:pPr>
            <w:r>
              <w:rPr>
                <w:lang w:eastAsia="en-ID"/>
              </w:rPr>
              <w:t>BI5</w:t>
            </w:r>
          </w:p>
        </w:tc>
        <w:tc>
          <w:tcPr>
            <w:tcW w:w="2493" w:type="dxa"/>
            <w:shd w:val="clear" w:color="000000" w:fill="FFFFFF"/>
            <w:noWrap/>
            <w:vAlign w:val="center"/>
            <w:hideMark/>
          </w:tcPr>
          <w:p w14:paraId="0739385F" w14:textId="77777777" w:rsidR="000C3785" w:rsidRDefault="00000000">
            <w:pPr>
              <w:jc w:val="center"/>
              <w:rPr>
                <w:lang w:eastAsia="en-ID"/>
              </w:rPr>
            </w:pPr>
            <w:r>
              <w:rPr>
                <w:lang w:eastAsia="en-ID"/>
              </w:rPr>
              <w:t>0,835</w:t>
            </w:r>
          </w:p>
        </w:tc>
        <w:tc>
          <w:tcPr>
            <w:tcW w:w="2376" w:type="dxa"/>
            <w:shd w:val="clear" w:color="000000" w:fill="FFFFFF"/>
            <w:noWrap/>
            <w:vAlign w:val="center"/>
            <w:hideMark/>
          </w:tcPr>
          <w:p w14:paraId="3934503B" w14:textId="77777777" w:rsidR="000C3785" w:rsidRDefault="00000000">
            <w:pPr>
              <w:jc w:val="center"/>
              <w:rPr>
                <w:lang w:eastAsia="en-ID"/>
              </w:rPr>
            </w:pPr>
            <w:r>
              <w:rPr>
                <w:lang w:eastAsia="en-ID"/>
              </w:rPr>
              <w:t>&gt; 0.7</w:t>
            </w:r>
          </w:p>
        </w:tc>
        <w:tc>
          <w:tcPr>
            <w:tcW w:w="1464" w:type="dxa"/>
            <w:shd w:val="clear" w:color="000000" w:fill="FFFFFF"/>
            <w:noWrap/>
            <w:vAlign w:val="center"/>
            <w:hideMark/>
          </w:tcPr>
          <w:p w14:paraId="26F6B85C" w14:textId="77777777" w:rsidR="000C3785" w:rsidRDefault="00000000">
            <w:pPr>
              <w:jc w:val="center"/>
              <w:rPr>
                <w:lang w:eastAsia="en-ID"/>
              </w:rPr>
            </w:pPr>
            <w:r>
              <w:rPr>
                <w:lang w:eastAsia="en-ID"/>
              </w:rPr>
              <w:t>VALID</w:t>
            </w:r>
          </w:p>
        </w:tc>
      </w:tr>
      <w:tr w:rsidR="000C3785" w14:paraId="71AD75C6" w14:textId="77777777" w:rsidTr="00D24751">
        <w:trPr>
          <w:trHeight w:val="324"/>
          <w:jc w:val="center"/>
        </w:trPr>
        <w:tc>
          <w:tcPr>
            <w:tcW w:w="1828" w:type="dxa"/>
            <w:shd w:val="clear" w:color="000000" w:fill="FFFFFF"/>
            <w:noWrap/>
            <w:vAlign w:val="center"/>
            <w:hideMark/>
          </w:tcPr>
          <w:p w14:paraId="68C1C1D8" w14:textId="77777777" w:rsidR="000C3785" w:rsidRDefault="00000000">
            <w:pPr>
              <w:jc w:val="center"/>
              <w:rPr>
                <w:lang w:eastAsia="en-ID"/>
              </w:rPr>
            </w:pPr>
            <w:r>
              <w:rPr>
                <w:lang w:eastAsia="en-ID"/>
              </w:rPr>
              <w:t>BI6</w:t>
            </w:r>
          </w:p>
        </w:tc>
        <w:tc>
          <w:tcPr>
            <w:tcW w:w="2493" w:type="dxa"/>
            <w:shd w:val="clear" w:color="000000" w:fill="FFFFFF"/>
            <w:noWrap/>
            <w:vAlign w:val="center"/>
            <w:hideMark/>
          </w:tcPr>
          <w:p w14:paraId="6C3669D6" w14:textId="77777777" w:rsidR="000C3785" w:rsidRDefault="00000000">
            <w:pPr>
              <w:jc w:val="center"/>
              <w:rPr>
                <w:lang w:eastAsia="en-ID"/>
              </w:rPr>
            </w:pPr>
            <w:r>
              <w:rPr>
                <w:lang w:eastAsia="en-ID"/>
              </w:rPr>
              <w:t>0,787</w:t>
            </w:r>
          </w:p>
        </w:tc>
        <w:tc>
          <w:tcPr>
            <w:tcW w:w="2376" w:type="dxa"/>
            <w:shd w:val="clear" w:color="000000" w:fill="FFFFFF"/>
            <w:noWrap/>
            <w:vAlign w:val="center"/>
            <w:hideMark/>
          </w:tcPr>
          <w:p w14:paraId="7E8725EF" w14:textId="77777777" w:rsidR="000C3785" w:rsidRDefault="00000000">
            <w:pPr>
              <w:jc w:val="center"/>
              <w:rPr>
                <w:lang w:eastAsia="en-ID"/>
              </w:rPr>
            </w:pPr>
            <w:r>
              <w:rPr>
                <w:lang w:eastAsia="en-ID"/>
              </w:rPr>
              <w:t>&gt; 0.7</w:t>
            </w:r>
          </w:p>
        </w:tc>
        <w:tc>
          <w:tcPr>
            <w:tcW w:w="1464" w:type="dxa"/>
            <w:shd w:val="clear" w:color="000000" w:fill="FFFFFF"/>
            <w:noWrap/>
            <w:vAlign w:val="center"/>
            <w:hideMark/>
          </w:tcPr>
          <w:p w14:paraId="21C730F2" w14:textId="77777777" w:rsidR="000C3785" w:rsidRDefault="00000000">
            <w:pPr>
              <w:jc w:val="center"/>
              <w:rPr>
                <w:lang w:eastAsia="en-ID"/>
              </w:rPr>
            </w:pPr>
            <w:r>
              <w:rPr>
                <w:lang w:eastAsia="en-ID"/>
              </w:rPr>
              <w:t>VALID</w:t>
            </w:r>
          </w:p>
        </w:tc>
      </w:tr>
    </w:tbl>
    <w:p w14:paraId="68BAF98B" w14:textId="77777777" w:rsidR="000C3785" w:rsidRDefault="00000000">
      <w:pPr>
        <w:pStyle w:val="Body"/>
        <w:ind w:firstLine="709"/>
        <w:rPr>
          <w:rFonts w:asciiTheme="majorBidi" w:hAnsiTheme="majorBidi" w:cstheme="majorBidi"/>
          <w:i/>
          <w:iCs/>
          <w:sz w:val="24"/>
          <w:szCs w:val="24"/>
          <w:lang w:val="en-ID"/>
        </w:rPr>
      </w:pPr>
      <w:r>
        <w:rPr>
          <w:rFonts w:asciiTheme="majorBidi" w:hAnsiTheme="majorBidi" w:cstheme="majorBidi"/>
          <w:sz w:val="24"/>
          <w:szCs w:val="24"/>
        </w:rPr>
        <w:t xml:space="preserve">Based on the results of </w:t>
      </w:r>
      <w:r>
        <w:rPr>
          <w:rFonts w:asciiTheme="majorBidi" w:hAnsiTheme="majorBidi" w:cstheme="majorBidi"/>
          <w:i/>
          <w:iCs/>
          <w:sz w:val="24"/>
          <w:szCs w:val="24"/>
        </w:rPr>
        <w:t>outer loading</w:t>
      </w:r>
      <w:r>
        <w:rPr>
          <w:rFonts w:asciiTheme="majorBidi" w:hAnsiTheme="majorBidi" w:cstheme="majorBidi"/>
          <w:sz w:val="24"/>
          <w:szCs w:val="24"/>
        </w:rPr>
        <w:t xml:space="preserve"> data using PLS in table 4.14, it is known that the loading </w:t>
      </w:r>
      <w:r>
        <w:rPr>
          <w:rFonts w:asciiTheme="majorBidi" w:hAnsiTheme="majorBidi" w:cstheme="majorBidi"/>
          <w:i/>
          <w:iCs/>
          <w:sz w:val="24"/>
          <w:szCs w:val="24"/>
        </w:rPr>
        <w:t xml:space="preserve">factor results of </w:t>
      </w:r>
      <w:r>
        <w:rPr>
          <w:rFonts w:asciiTheme="majorBidi" w:hAnsiTheme="majorBidi" w:cstheme="majorBidi"/>
          <w:sz w:val="24"/>
          <w:szCs w:val="24"/>
        </w:rPr>
        <w:t>behavioral intention</w:t>
      </w:r>
      <w:r>
        <w:rPr>
          <w:rFonts w:asciiTheme="majorBidi" w:hAnsiTheme="majorBidi" w:cstheme="majorBidi"/>
          <w:i/>
          <w:iCs/>
          <w:sz w:val="24"/>
          <w:szCs w:val="24"/>
        </w:rPr>
        <w:t xml:space="preserve"> variables </w:t>
      </w:r>
      <w:r>
        <w:rPr>
          <w:rFonts w:asciiTheme="majorBidi" w:hAnsiTheme="majorBidi" w:cstheme="majorBidi"/>
          <w:sz w:val="24"/>
          <w:szCs w:val="24"/>
        </w:rPr>
        <w:t xml:space="preserve">are above 0.7 or &gt;0.7. This can prove that all indicators used to measure </w:t>
      </w:r>
      <w:r>
        <w:rPr>
          <w:rFonts w:asciiTheme="majorBidi" w:hAnsiTheme="majorBidi" w:cstheme="majorBidi"/>
          <w:i/>
          <w:iCs/>
          <w:sz w:val="24"/>
          <w:szCs w:val="24"/>
        </w:rPr>
        <w:t xml:space="preserve">behavioral intention </w:t>
      </w:r>
      <w:r>
        <w:rPr>
          <w:rFonts w:asciiTheme="majorBidi" w:hAnsiTheme="majorBidi" w:cstheme="majorBidi"/>
          <w:sz w:val="24"/>
          <w:szCs w:val="24"/>
        </w:rPr>
        <w:t xml:space="preserve">variables are valid or pass the </w:t>
      </w:r>
      <w:r>
        <w:rPr>
          <w:rFonts w:asciiTheme="majorBidi" w:hAnsiTheme="majorBidi" w:cstheme="majorBidi"/>
          <w:i/>
          <w:iCs/>
          <w:sz w:val="24"/>
          <w:szCs w:val="24"/>
        </w:rPr>
        <w:t>convergent validity test</w:t>
      </w:r>
      <w:r>
        <w:rPr>
          <w:rFonts w:asciiTheme="majorBidi" w:hAnsiTheme="majorBidi" w:cstheme="majorBidi"/>
          <w:i/>
          <w:iCs/>
        </w:rPr>
        <w:t>.</w:t>
      </w:r>
      <w:r>
        <w:rPr>
          <w:rFonts w:asciiTheme="majorBidi" w:hAnsiTheme="majorBidi" w:cstheme="majorBidi"/>
          <w:i/>
          <w:iCs/>
          <w:sz w:val="24"/>
          <w:szCs w:val="24"/>
          <w:lang w:val="en-ID"/>
        </w:rPr>
        <w:t xml:space="preserve"> </w:t>
      </w:r>
    </w:p>
    <w:p w14:paraId="072D4DF9" w14:textId="77777777" w:rsidR="000C3785" w:rsidRDefault="00000000" w:rsidP="00D24751">
      <w:pPr>
        <w:pStyle w:val="Body"/>
        <w:ind w:firstLine="0"/>
        <w:rPr>
          <w:rFonts w:asciiTheme="majorBidi" w:hAnsiTheme="majorBidi" w:cstheme="majorBidi"/>
          <w:b/>
          <w:bCs/>
          <w:sz w:val="24"/>
          <w:szCs w:val="24"/>
          <w:lang w:val="en-ID"/>
        </w:rPr>
      </w:pPr>
      <w:r>
        <w:rPr>
          <w:rFonts w:asciiTheme="majorBidi" w:hAnsiTheme="majorBidi" w:cstheme="majorBidi"/>
          <w:b/>
          <w:bCs/>
          <w:sz w:val="24"/>
          <w:szCs w:val="24"/>
          <w:lang w:val="en-ID"/>
        </w:rPr>
        <w:t>Discriminant Validity</w:t>
      </w:r>
    </w:p>
    <w:p w14:paraId="6D892D67" w14:textId="69E6DEA9"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lang w:val="en-ID"/>
        </w:rPr>
        <w:t>Tabel 15</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lang w:val="en-ID"/>
        </w:rPr>
        <w:t>Cross Loading Value of each Variable</w:t>
      </w:r>
    </w:p>
    <w:tbl>
      <w:tblPr>
        <w:tblW w:w="81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34"/>
        <w:gridCol w:w="1089"/>
        <w:gridCol w:w="1089"/>
        <w:gridCol w:w="1089"/>
        <w:gridCol w:w="1089"/>
        <w:gridCol w:w="1089"/>
        <w:gridCol w:w="1089"/>
      </w:tblGrid>
      <w:tr w:rsidR="000C3785" w14:paraId="730144FA" w14:textId="77777777" w:rsidTr="00D24751">
        <w:trPr>
          <w:trHeight w:val="317"/>
          <w:tblHeader/>
          <w:jc w:val="center"/>
        </w:trPr>
        <w:tc>
          <w:tcPr>
            <w:tcW w:w="1634" w:type="dxa"/>
            <w:shd w:val="clear" w:color="auto" w:fill="auto"/>
            <w:noWrap/>
            <w:vAlign w:val="bottom"/>
            <w:hideMark/>
          </w:tcPr>
          <w:p w14:paraId="429FBBBC" w14:textId="77777777" w:rsidR="000C3785" w:rsidRDefault="00000000">
            <w:pPr>
              <w:jc w:val="center"/>
              <w:rPr>
                <w:b/>
                <w:bCs/>
                <w:color w:val="000000"/>
                <w:lang w:eastAsia="en-ID"/>
              </w:rPr>
            </w:pPr>
            <w:r>
              <w:rPr>
                <w:b/>
                <w:bCs/>
                <w:color w:val="000000"/>
                <w:lang w:eastAsia="en-ID"/>
              </w:rPr>
              <w:t xml:space="preserve">Variable </w:t>
            </w:r>
          </w:p>
        </w:tc>
        <w:tc>
          <w:tcPr>
            <w:tcW w:w="1089" w:type="dxa"/>
            <w:shd w:val="clear" w:color="000000" w:fill="FFFFFF"/>
            <w:noWrap/>
            <w:vAlign w:val="center"/>
            <w:hideMark/>
          </w:tcPr>
          <w:p w14:paraId="04F1E3C2" w14:textId="77777777" w:rsidR="000C3785" w:rsidRDefault="00000000">
            <w:pPr>
              <w:jc w:val="center"/>
              <w:rPr>
                <w:b/>
                <w:bCs/>
                <w:color w:val="000000"/>
                <w:lang w:eastAsia="en-ID"/>
              </w:rPr>
            </w:pPr>
            <w:r>
              <w:rPr>
                <w:b/>
                <w:bCs/>
                <w:color w:val="000000"/>
                <w:lang w:eastAsia="en-ID"/>
              </w:rPr>
              <w:t> </w:t>
            </w:r>
          </w:p>
        </w:tc>
        <w:tc>
          <w:tcPr>
            <w:tcW w:w="1089" w:type="dxa"/>
            <w:shd w:val="clear" w:color="000000" w:fill="FFFFFF"/>
            <w:noWrap/>
            <w:vAlign w:val="center"/>
            <w:hideMark/>
          </w:tcPr>
          <w:p w14:paraId="4EBB2F64" w14:textId="77777777" w:rsidR="000C3785" w:rsidRDefault="00000000">
            <w:pPr>
              <w:jc w:val="center"/>
              <w:rPr>
                <w:b/>
                <w:bCs/>
                <w:color w:val="000000"/>
                <w:lang w:eastAsia="en-ID"/>
              </w:rPr>
            </w:pPr>
            <w:r>
              <w:rPr>
                <w:b/>
                <w:bCs/>
                <w:color w:val="000000"/>
                <w:lang w:eastAsia="en-ID"/>
              </w:rPr>
              <w:t>M</w:t>
            </w:r>
          </w:p>
        </w:tc>
        <w:tc>
          <w:tcPr>
            <w:tcW w:w="1089" w:type="dxa"/>
            <w:shd w:val="clear" w:color="000000" w:fill="FFFFFF"/>
            <w:noWrap/>
            <w:vAlign w:val="center"/>
            <w:hideMark/>
          </w:tcPr>
          <w:p w14:paraId="7E15E5B8" w14:textId="77777777" w:rsidR="000C3785" w:rsidRDefault="00000000">
            <w:pPr>
              <w:jc w:val="center"/>
              <w:rPr>
                <w:b/>
                <w:bCs/>
                <w:color w:val="000000"/>
                <w:lang w:eastAsia="en-ID"/>
              </w:rPr>
            </w:pPr>
            <w:r>
              <w:rPr>
                <w:b/>
                <w:bCs/>
                <w:color w:val="000000"/>
                <w:lang w:eastAsia="en-ID"/>
              </w:rPr>
              <w:t>X1_</w:t>
            </w:r>
          </w:p>
        </w:tc>
        <w:tc>
          <w:tcPr>
            <w:tcW w:w="1089" w:type="dxa"/>
            <w:shd w:val="clear" w:color="000000" w:fill="FFFFFF"/>
            <w:noWrap/>
            <w:vAlign w:val="center"/>
            <w:hideMark/>
          </w:tcPr>
          <w:p w14:paraId="291AAE3E" w14:textId="77777777" w:rsidR="000C3785" w:rsidRDefault="00000000">
            <w:pPr>
              <w:jc w:val="center"/>
              <w:rPr>
                <w:b/>
                <w:bCs/>
                <w:color w:val="000000"/>
                <w:lang w:eastAsia="en-ID"/>
              </w:rPr>
            </w:pPr>
            <w:r>
              <w:rPr>
                <w:b/>
                <w:bCs/>
                <w:color w:val="000000"/>
                <w:lang w:eastAsia="en-ID"/>
              </w:rPr>
              <w:t>X2</w:t>
            </w:r>
          </w:p>
        </w:tc>
        <w:tc>
          <w:tcPr>
            <w:tcW w:w="1089" w:type="dxa"/>
            <w:shd w:val="clear" w:color="000000" w:fill="FFFFFF"/>
            <w:noWrap/>
            <w:vAlign w:val="center"/>
            <w:hideMark/>
          </w:tcPr>
          <w:p w14:paraId="7F9B57A9" w14:textId="77777777" w:rsidR="000C3785" w:rsidRDefault="00000000">
            <w:pPr>
              <w:jc w:val="center"/>
              <w:rPr>
                <w:b/>
                <w:bCs/>
                <w:color w:val="000000"/>
                <w:lang w:eastAsia="en-ID"/>
              </w:rPr>
            </w:pPr>
            <w:r>
              <w:rPr>
                <w:b/>
                <w:bCs/>
                <w:color w:val="000000"/>
                <w:lang w:eastAsia="en-ID"/>
              </w:rPr>
              <w:t>X3</w:t>
            </w:r>
          </w:p>
        </w:tc>
        <w:tc>
          <w:tcPr>
            <w:tcW w:w="1089" w:type="dxa"/>
            <w:shd w:val="clear" w:color="000000" w:fill="FFFFFF"/>
            <w:noWrap/>
            <w:vAlign w:val="center"/>
            <w:hideMark/>
          </w:tcPr>
          <w:p w14:paraId="057EF81E" w14:textId="77777777" w:rsidR="000C3785" w:rsidRDefault="00000000">
            <w:pPr>
              <w:jc w:val="center"/>
              <w:rPr>
                <w:b/>
                <w:bCs/>
                <w:color w:val="000000"/>
                <w:lang w:eastAsia="en-ID"/>
              </w:rPr>
            </w:pPr>
            <w:r>
              <w:rPr>
                <w:b/>
                <w:bCs/>
                <w:color w:val="000000"/>
                <w:lang w:eastAsia="en-ID"/>
              </w:rPr>
              <w:t>Y</w:t>
            </w:r>
          </w:p>
        </w:tc>
      </w:tr>
      <w:tr w:rsidR="000C3785" w14:paraId="0092689C" w14:textId="77777777" w:rsidTr="00D24751">
        <w:trPr>
          <w:trHeight w:val="317"/>
          <w:jc w:val="center"/>
        </w:trPr>
        <w:tc>
          <w:tcPr>
            <w:tcW w:w="1634" w:type="dxa"/>
            <w:vMerge w:val="restart"/>
            <w:shd w:val="clear" w:color="auto" w:fill="auto"/>
            <w:vAlign w:val="center"/>
            <w:hideMark/>
          </w:tcPr>
          <w:p w14:paraId="12C01FDD" w14:textId="77777777" w:rsidR="000C3785" w:rsidRDefault="00000000">
            <w:pPr>
              <w:jc w:val="center"/>
              <w:rPr>
                <w:i/>
                <w:iCs/>
                <w:color w:val="000000"/>
                <w:lang w:eastAsia="en-ID"/>
              </w:rPr>
            </w:pPr>
            <w:r>
              <w:rPr>
                <w:i/>
                <w:iCs/>
                <w:color w:val="000000"/>
                <w:lang w:eastAsia="en-ID"/>
              </w:rPr>
              <w:t>Brand Experience</w:t>
            </w:r>
          </w:p>
        </w:tc>
        <w:tc>
          <w:tcPr>
            <w:tcW w:w="1089" w:type="dxa"/>
            <w:shd w:val="clear" w:color="000000" w:fill="FFFFFF"/>
            <w:noWrap/>
            <w:vAlign w:val="center"/>
            <w:hideMark/>
          </w:tcPr>
          <w:p w14:paraId="6F930A45" w14:textId="77777777" w:rsidR="000C3785" w:rsidRDefault="00000000">
            <w:pPr>
              <w:jc w:val="center"/>
              <w:rPr>
                <w:b/>
                <w:bCs/>
                <w:color w:val="000000"/>
                <w:lang w:eastAsia="en-ID"/>
              </w:rPr>
            </w:pPr>
            <w:r>
              <w:rPr>
                <w:b/>
                <w:bCs/>
                <w:color w:val="000000"/>
                <w:lang w:eastAsia="en-ID"/>
              </w:rPr>
              <w:t>BE1</w:t>
            </w:r>
          </w:p>
        </w:tc>
        <w:tc>
          <w:tcPr>
            <w:tcW w:w="1089" w:type="dxa"/>
            <w:shd w:val="clear" w:color="000000" w:fill="FFFFFF"/>
            <w:noWrap/>
            <w:vAlign w:val="center"/>
            <w:hideMark/>
          </w:tcPr>
          <w:p w14:paraId="76FDE09D" w14:textId="77777777" w:rsidR="000C3785" w:rsidRDefault="00000000">
            <w:pPr>
              <w:jc w:val="center"/>
              <w:rPr>
                <w:color w:val="000000"/>
                <w:lang w:eastAsia="en-ID"/>
              </w:rPr>
            </w:pPr>
            <w:r>
              <w:rPr>
                <w:color w:val="000000"/>
                <w:lang w:eastAsia="en-ID"/>
              </w:rPr>
              <w:t>0,732</w:t>
            </w:r>
          </w:p>
        </w:tc>
        <w:tc>
          <w:tcPr>
            <w:tcW w:w="1089" w:type="dxa"/>
            <w:shd w:val="clear" w:color="000000" w:fill="FFFFFF"/>
            <w:noWrap/>
            <w:vAlign w:val="center"/>
            <w:hideMark/>
          </w:tcPr>
          <w:p w14:paraId="049EE871" w14:textId="77777777" w:rsidR="000C3785" w:rsidRDefault="00000000">
            <w:pPr>
              <w:jc w:val="center"/>
              <w:rPr>
                <w:color w:val="000000"/>
                <w:lang w:eastAsia="en-ID"/>
              </w:rPr>
            </w:pPr>
            <w:r>
              <w:rPr>
                <w:color w:val="000000"/>
                <w:lang w:eastAsia="en-ID"/>
              </w:rPr>
              <w:t>0,562</w:t>
            </w:r>
          </w:p>
        </w:tc>
        <w:tc>
          <w:tcPr>
            <w:tcW w:w="1089" w:type="dxa"/>
            <w:shd w:val="clear" w:color="000000" w:fill="FFFFFF"/>
            <w:noWrap/>
            <w:vAlign w:val="center"/>
            <w:hideMark/>
          </w:tcPr>
          <w:p w14:paraId="5F47DED6" w14:textId="77777777" w:rsidR="000C3785" w:rsidRDefault="00000000">
            <w:pPr>
              <w:jc w:val="center"/>
              <w:rPr>
                <w:color w:val="000000"/>
                <w:lang w:eastAsia="en-ID"/>
              </w:rPr>
            </w:pPr>
            <w:r>
              <w:rPr>
                <w:color w:val="000000"/>
                <w:lang w:eastAsia="en-ID"/>
              </w:rPr>
              <w:t>0,869</w:t>
            </w:r>
          </w:p>
        </w:tc>
        <w:tc>
          <w:tcPr>
            <w:tcW w:w="1089" w:type="dxa"/>
            <w:shd w:val="clear" w:color="000000" w:fill="FFFFFF"/>
            <w:noWrap/>
            <w:vAlign w:val="center"/>
            <w:hideMark/>
          </w:tcPr>
          <w:p w14:paraId="633CA2E3" w14:textId="77777777" w:rsidR="000C3785" w:rsidRDefault="00000000">
            <w:pPr>
              <w:jc w:val="center"/>
              <w:rPr>
                <w:b/>
                <w:bCs/>
                <w:color w:val="000000"/>
                <w:lang w:eastAsia="en-ID"/>
              </w:rPr>
            </w:pPr>
            <w:r>
              <w:rPr>
                <w:b/>
                <w:bCs/>
                <w:color w:val="000000"/>
                <w:lang w:eastAsia="en-ID"/>
              </w:rPr>
              <w:t>0,903</w:t>
            </w:r>
          </w:p>
        </w:tc>
        <w:tc>
          <w:tcPr>
            <w:tcW w:w="1089" w:type="dxa"/>
            <w:shd w:val="clear" w:color="000000" w:fill="FFFFFF"/>
            <w:noWrap/>
            <w:vAlign w:val="center"/>
            <w:hideMark/>
          </w:tcPr>
          <w:p w14:paraId="2841D4EE" w14:textId="77777777" w:rsidR="000C3785" w:rsidRDefault="00000000">
            <w:pPr>
              <w:jc w:val="center"/>
              <w:rPr>
                <w:color w:val="000000"/>
                <w:lang w:eastAsia="en-ID"/>
              </w:rPr>
            </w:pPr>
            <w:r>
              <w:rPr>
                <w:color w:val="000000"/>
                <w:lang w:eastAsia="en-ID"/>
              </w:rPr>
              <w:t>0,834</w:t>
            </w:r>
          </w:p>
        </w:tc>
      </w:tr>
      <w:tr w:rsidR="000C3785" w14:paraId="582D99EE" w14:textId="77777777" w:rsidTr="00D24751">
        <w:trPr>
          <w:trHeight w:val="317"/>
          <w:jc w:val="center"/>
        </w:trPr>
        <w:tc>
          <w:tcPr>
            <w:tcW w:w="1634" w:type="dxa"/>
            <w:vMerge/>
            <w:vAlign w:val="center"/>
            <w:hideMark/>
          </w:tcPr>
          <w:p w14:paraId="0BC3DA5A" w14:textId="77777777" w:rsidR="000C3785" w:rsidRDefault="000C3785">
            <w:pPr>
              <w:rPr>
                <w:i/>
                <w:iCs/>
                <w:color w:val="000000"/>
                <w:lang w:eastAsia="en-ID"/>
              </w:rPr>
            </w:pPr>
          </w:p>
        </w:tc>
        <w:tc>
          <w:tcPr>
            <w:tcW w:w="1089" w:type="dxa"/>
            <w:shd w:val="clear" w:color="000000" w:fill="FFFFFF"/>
            <w:noWrap/>
            <w:vAlign w:val="center"/>
            <w:hideMark/>
          </w:tcPr>
          <w:p w14:paraId="739C7294" w14:textId="77777777" w:rsidR="000C3785" w:rsidRDefault="00000000">
            <w:pPr>
              <w:jc w:val="center"/>
              <w:rPr>
                <w:b/>
                <w:bCs/>
                <w:color w:val="000000"/>
                <w:lang w:eastAsia="en-ID"/>
              </w:rPr>
            </w:pPr>
            <w:r>
              <w:rPr>
                <w:b/>
                <w:bCs/>
                <w:color w:val="000000"/>
                <w:lang w:eastAsia="en-ID"/>
              </w:rPr>
              <w:t>BE2</w:t>
            </w:r>
          </w:p>
        </w:tc>
        <w:tc>
          <w:tcPr>
            <w:tcW w:w="1089" w:type="dxa"/>
            <w:shd w:val="clear" w:color="000000" w:fill="FFFFFF"/>
            <w:noWrap/>
            <w:vAlign w:val="center"/>
            <w:hideMark/>
          </w:tcPr>
          <w:p w14:paraId="53E492D6" w14:textId="77777777" w:rsidR="000C3785" w:rsidRDefault="00000000">
            <w:pPr>
              <w:jc w:val="center"/>
              <w:rPr>
                <w:color w:val="000000"/>
                <w:lang w:eastAsia="en-ID"/>
              </w:rPr>
            </w:pPr>
            <w:r>
              <w:rPr>
                <w:color w:val="000000"/>
                <w:lang w:eastAsia="en-ID"/>
              </w:rPr>
              <w:t>0,733</w:t>
            </w:r>
          </w:p>
        </w:tc>
        <w:tc>
          <w:tcPr>
            <w:tcW w:w="1089" w:type="dxa"/>
            <w:shd w:val="clear" w:color="000000" w:fill="FFFFFF"/>
            <w:noWrap/>
            <w:vAlign w:val="center"/>
            <w:hideMark/>
          </w:tcPr>
          <w:p w14:paraId="02E1EFBE" w14:textId="77777777" w:rsidR="000C3785" w:rsidRDefault="00000000">
            <w:pPr>
              <w:jc w:val="center"/>
              <w:rPr>
                <w:color w:val="000000"/>
                <w:lang w:eastAsia="en-ID"/>
              </w:rPr>
            </w:pPr>
            <w:r>
              <w:rPr>
                <w:color w:val="000000"/>
                <w:lang w:eastAsia="en-ID"/>
              </w:rPr>
              <w:t>0,595</w:t>
            </w:r>
          </w:p>
        </w:tc>
        <w:tc>
          <w:tcPr>
            <w:tcW w:w="1089" w:type="dxa"/>
            <w:shd w:val="clear" w:color="000000" w:fill="FFFFFF"/>
            <w:noWrap/>
            <w:vAlign w:val="center"/>
            <w:hideMark/>
          </w:tcPr>
          <w:p w14:paraId="30B6F0E4" w14:textId="77777777" w:rsidR="000C3785" w:rsidRDefault="00000000">
            <w:pPr>
              <w:jc w:val="center"/>
              <w:rPr>
                <w:color w:val="000000"/>
                <w:lang w:eastAsia="en-ID"/>
              </w:rPr>
            </w:pPr>
            <w:r>
              <w:rPr>
                <w:color w:val="000000"/>
                <w:lang w:eastAsia="en-ID"/>
              </w:rPr>
              <w:t>0,835</w:t>
            </w:r>
          </w:p>
        </w:tc>
        <w:tc>
          <w:tcPr>
            <w:tcW w:w="1089" w:type="dxa"/>
            <w:shd w:val="clear" w:color="000000" w:fill="FFFFFF"/>
            <w:noWrap/>
            <w:vAlign w:val="center"/>
            <w:hideMark/>
          </w:tcPr>
          <w:p w14:paraId="75441C64" w14:textId="77777777" w:rsidR="000C3785" w:rsidRDefault="00000000">
            <w:pPr>
              <w:jc w:val="center"/>
              <w:rPr>
                <w:b/>
                <w:bCs/>
                <w:color w:val="000000"/>
                <w:lang w:eastAsia="en-ID"/>
              </w:rPr>
            </w:pPr>
            <w:r>
              <w:rPr>
                <w:b/>
                <w:bCs/>
                <w:color w:val="000000"/>
                <w:lang w:eastAsia="en-ID"/>
              </w:rPr>
              <w:t>0,929</w:t>
            </w:r>
          </w:p>
        </w:tc>
        <w:tc>
          <w:tcPr>
            <w:tcW w:w="1089" w:type="dxa"/>
            <w:shd w:val="clear" w:color="000000" w:fill="FFFFFF"/>
            <w:noWrap/>
            <w:vAlign w:val="center"/>
            <w:hideMark/>
          </w:tcPr>
          <w:p w14:paraId="510216B2" w14:textId="77777777" w:rsidR="000C3785" w:rsidRDefault="00000000">
            <w:pPr>
              <w:jc w:val="center"/>
              <w:rPr>
                <w:color w:val="000000"/>
                <w:lang w:eastAsia="en-ID"/>
              </w:rPr>
            </w:pPr>
            <w:r>
              <w:rPr>
                <w:color w:val="000000"/>
                <w:lang w:eastAsia="en-ID"/>
              </w:rPr>
              <w:t>0,857</w:t>
            </w:r>
          </w:p>
        </w:tc>
      </w:tr>
      <w:tr w:rsidR="000C3785" w14:paraId="3219ABBC" w14:textId="77777777" w:rsidTr="00D24751">
        <w:trPr>
          <w:trHeight w:val="317"/>
          <w:jc w:val="center"/>
        </w:trPr>
        <w:tc>
          <w:tcPr>
            <w:tcW w:w="1634" w:type="dxa"/>
            <w:vMerge/>
            <w:vAlign w:val="center"/>
            <w:hideMark/>
          </w:tcPr>
          <w:p w14:paraId="6877358C" w14:textId="77777777" w:rsidR="000C3785" w:rsidRDefault="000C3785">
            <w:pPr>
              <w:rPr>
                <w:i/>
                <w:iCs/>
                <w:color w:val="000000"/>
                <w:lang w:eastAsia="en-ID"/>
              </w:rPr>
            </w:pPr>
          </w:p>
        </w:tc>
        <w:tc>
          <w:tcPr>
            <w:tcW w:w="1089" w:type="dxa"/>
            <w:shd w:val="clear" w:color="000000" w:fill="FFFFFF"/>
            <w:noWrap/>
            <w:vAlign w:val="center"/>
            <w:hideMark/>
          </w:tcPr>
          <w:p w14:paraId="404E1FE4" w14:textId="77777777" w:rsidR="000C3785" w:rsidRDefault="00000000">
            <w:pPr>
              <w:jc w:val="center"/>
              <w:rPr>
                <w:b/>
                <w:bCs/>
                <w:color w:val="000000"/>
                <w:lang w:eastAsia="en-ID"/>
              </w:rPr>
            </w:pPr>
            <w:r>
              <w:rPr>
                <w:b/>
                <w:bCs/>
                <w:color w:val="000000"/>
                <w:lang w:eastAsia="en-ID"/>
              </w:rPr>
              <w:t>BE3</w:t>
            </w:r>
          </w:p>
        </w:tc>
        <w:tc>
          <w:tcPr>
            <w:tcW w:w="1089" w:type="dxa"/>
            <w:shd w:val="clear" w:color="000000" w:fill="FFFFFF"/>
            <w:noWrap/>
            <w:vAlign w:val="center"/>
            <w:hideMark/>
          </w:tcPr>
          <w:p w14:paraId="102A341D" w14:textId="77777777" w:rsidR="000C3785" w:rsidRDefault="00000000">
            <w:pPr>
              <w:jc w:val="center"/>
              <w:rPr>
                <w:color w:val="000000"/>
                <w:lang w:eastAsia="en-ID"/>
              </w:rPr>
            </w:pPr>
            <w:r>
              <w:rPr>
                <w:color w:val="000000"/>
                <w:lang w:eastAsia="en-ID"/>
              </w:rPr>
              <w:t>0,758</w:t>
            </w:r>
          </w:p>
        </w:tc>
        <w:tc>
          <w:tcPr>
            <w:tcW w:w="1089" w:type="dxa"/>
            <w:shd w:val="clear" w:color="000000" w:fill="FFFFFF"/>
            <w:noWrap/>
            <w:vAlign w:val="center"/>
            <w:hideMark/>
          </w:tcPr>
          <w:p w14:paraId="3E1DFE8C" w14:textId="77777777" w:rsidR="000C3785" w:rsidRDefault="00000000">
            <w:pPr>
              <w:jc w:val="center"/>
              <w:rPr>
                <w:color w:val="000000"/>
                <w:lang w:eastAsia="en-ID"/>
              </w:rPr>
            </w:pPr>
            <w:r>
              <w:rPr>
                <w:color w:val="000000"/>
                <w:lang w:eastAsia="en-ID"/>
              </w:rPr>
              <w:t>0,621</w:t>
            </w:r>
          </w:p>
        </w:tc>
        <w:tc>
          <w:tcPr>
            <w:tcW w:w="1089" w:type="dxa"/>
            <w:shd w:val="clear" w:color="000000" w:fill="FFFFFF"/>
            <w:noWrap/>
            <w:vAlign w:val="center"/>
            <w:hideMark/>
          </w:tcPr>
          <w:p w14:paraId="1FBB1BAD" w14:textId="77777777" w:rsidR="000C3785" w:rsidRDefault="00000000">
            <w:pPr>
              <w:jc w:val="center"/>
              <w:rPr>
                <w:color w:val="000000"/>
                <w:lang w:eastAsia="en-ID"/>
              </w:rPr>
            </w:pPr>
            <w:r>
              <w:rPr>
                <w:color w:val="000000"/>
                <w:lang w:eastAsia="en-ID"/>
              </w:rPr>
              <w:t>0,827</w:t>
            </w:r>
          </w:p>
        </w:tc>
        <w:tc>
          <w:tcPr>
            <w:tcW w:w="1089" w:type="dxa"/>
            <w:shd w:val="clear" w:color="000000" w:fill="FFFFFF"/>
            <w:noWrap/>
            <w:vAlign w:val="center"/>
            <w:hideMark/>
          </w:tcPr>
          <w:p w14:paraId="68217504" w14:textId="77777777" w:rsidR="000C3785" w:rsidRDefault="00000000">
            <w:pPr>
              <w:jc w:val="center"/>
              <w:rPr>
                <w:b/>
                <w:bCs/>
                <w:color w:val="000000"/>
                <w:lang w:eastAsia="en-ID"/>
              </w:rPr>
            </w:pPr>
            <w:r>
              <w:rPr>
                <w:b/>
                <w:bCs/>
                <w:color w:val="000000"/>
                <w:lang w:eastAsia="en-ID"/>
              </w:rPr>
              <w:t>0,913</w:t>
            </w:r>
          </w:p>
        </w:tc>
        <w:tc>
          <w:tcPr>
            <w:tcW w:w="1089" w:type="dxa"/>
            <w:shd w:val="clear" w:color="000000" w:fill="FFFFFF"/>
            <w:noWrap/>
            <w:vAlign w:val="center"/>
            <w:hideMark/>
          </w:tcPr>
          <w:p w14:paraId="66930AFE" w14:textId="77777777" w:rsidR="000C3785" w:rsidRDefault="00000000">
            <w:pPr>
              <w:jc w:val="center"/>
              <w:rPr>
                <w:color w:val="000000"/>
                <w:lang w:eastAsia="en-ID"/>
              </w:rPr>
            </w:pPr>
            <w:r>
              <w:rPr>
                <w:color w:val="000000"/>
                <w:lang w:eastAsia="en-ID"/>
              </w:rPr>
              <w:t>0,845</w:t>
            </w:r>
          </w:p>
        </w:tc>
      </w:tr>
      <w:tr w:rsidR="000C3785" w14:paraId="6DD0B807" w14:textId="77777777" w:rsidTr="00D24751">
        <w:trPr>
          <w:trHeight w:val="317"/>
          <w:jc w:val="center"/>
        </w:trPr>
        <w:tc>
          <w:tcPr>
            <w:tcW w:w="1634" w:type="dxa"/>
            <w:vMerge/>
            <w:vAlign w:val="center"/>
            <w:hideMark/>
          </w:tcPr>
          <w:p w14:paraId="1DDE0FA2" w14:textId="77777777" w:rsidR="000C3785" w:rsidRDefault="000C3785">
            <w:pPr>
              <w:rPr>
                <w:i/>
                <w:iCs/>
                <w:color w:val="000000"/>
                <w:lang w:eastAsia="en-ID"/>
              </w:rPr>
            </w:pPr>
          </w:p>
        </w:tc>
        <w:tc>
          <w:tcPr>
            <w:tcW w:w="1089" w:type="dxa"/>
            <w:shd w:val="clear" w:color="000000" w:fill="FFFFFF"/>
            <w:noWrap/>
            <w:vAlign w:val="center"/>
            <w:hideMark/>
          </w:tcPr>
          <w:p w14:paraId="6B0A8680" w14:textId="77777777" w:rsidR="000C3785" w:rsidRDefault="00000000">
            <w:pPr>
              <w:jc w:val="center"/>
              <w:rPr>
                <w:b/>
                <w:bCs/>
                <w:color w:val="000000"/>
                <w:lang w:eastAsia="en-ID"/>
              </w:rPr>
            </w:pPr>
            <w:r>
              <w:rPr>
                <w:b/>
                <w:bCs/>
                <w:color w:val="000000"/>
                <w:lang w:eastAsia="en-ID"/>
              </w:rPr>
              <w:t>BE4</w:t>
            </w:r>
          </w:p>
        </w:tc>
        <w:tc>
          <w:tcPr>
            <w:tcW w:w="1089" w:type="dxa"/>
            <w:shd w:val="clear" w:color="000000" w:fill="FFFFFF"/>
            <w:noWrap/>
            <w:vAlign w:val="center"/>
            <w:hideMark/>
          </w:tcPr>
          <w:p w14:paraId="0DD6D5BD" w14:textId="77777777" w:rsidR="000C3785" w:rsidRDefault="00000000">
            <w:pPr>
              <w:jc w:val="center"/>
              <w:rPr>
                <w:color w:val="000000"/>
                <w:lang w:eastAsia="en-ID"/>
              </w:rPr>
            </w:pPr>
            <w:r>
              <w:rPr>
                <w:color w:val="000000"/>
                <w:lang w:eastAsia="en-ID"/>
              </w:rPr>
              <w:t>0,732</w:t>
            </w:r>
          </w:p>
        </w:tc>
        <w:tc>
          <w:tcPr>
            <w:tcW w:w="1089" w:type="dxa"/>
            <w:shd w:val="clear" w:color="000000" w:fill="FFFFFF"/>
            <w:noWrap/>
            <w:vAlign w:val="center"/>
            <w:hideMark/>
          </w:tcPr>
          <w:p w14:paraId="05D2633E" w14:textId="77777777" w:rsidR="000C3785" w:rsidRDefault="00000000">
            <w:pPr>
              <w:jc w:val="center"/>
              <w:rPr>
                <w:color w:val="000000"/>
                <w:lang w:eastAsia="en-ID"/>
              </w:rPr>
            </w:pPr>
            <w:r>
              <w:rPr>
                <w:color w:val="000000"/>
                <w:lang w:eastAsia="en-ID"/>
              </w:rPr>
              <w:t>0,597</w:t>
            </w:r>
          </w:p>
        </w:tc>
        <w:tc>
          <w:tcPr>
            <w:tcW w:w="1089" w:type="dxa"/>
            <w:shd w:val="clear" w:color="000000" w:fill="FFFFFF"/>
            <w:noWrap/>
            <w:vAlign w:val="center"/>
            <w:hideMark/>
          </w:tcPr>
          <w:p w14:paraId="7336021C" w14:textId="77777777" w:rsidR="000C3785" w:rsidRDefault="00000000">
            <w:pPr>
              <w:jc w:val="center"/>
              <w:rPr>
                <w:color w:val="000000"/>
                <w:lang w:eastAsia="en-ID"/>
              </w:rPr>
            </w:pPr>
            <w:r>
              <w:rPr>
                <w:color w:val="000000"/>
                <w:lang w:eastAsia="en-ID"/>
              </w:rPr>
              <w:t>0,801</w:t>
            </w:r>
          </w:p>
        </w:tc>
        <w:tc>
          <w:tcPr>
            <w:tcW w:w="1089" w:type="dxa"/>
            <w:shd w:val="clear" w:color="000000" w:fill="FFFFFF"/>
            <w:noWrap/>
            <w:vAlign w:val="center"/>
            <w:hideMark/>
          </w:tcPr>
          <w:p w14:paraId="79FBDC09" w14:textId="77777777" w:rsidR="000C3785" w:rsidRDefault="00000000">
            <w:pPr>
              <w:jc w:val="center"/>
              <w:rPr>
                <w:b/>
                <w:bCs/>
                <w:color w:val="000000"/>
                <w:lang w:eastAsia="en-ID"/>
              </w:rPr>
            </w:pPr>
            <w:r>
              <w:rPr>
                <w:b/>
                <w:bCs/>
                <w:color w:val="000000"/>
                <w:lang w:eastAsia="en-ID"/>
              </w:rPr>
              <w:t>0,893</w:t>
            </w:r>
          </w:p>
        </w:tc>
        <w:tc>
          <w:tcPr>
            <w:tcW w:w="1089" w:type="dxa"/>
            <w:shd w:val="clear" w:color="000000" w:fill="FFFFFF"/>
            <w:noWrap/>
            <w:vAlign w:val="center"/>
            <w:hideMark/>
          </w:tcPr>
          <w:p w14:paraId="4E354CD0" w14:textId="77777777" w:rsidR="000C3785" w:rsidRDefault="00000000">
            <w:pPr>
              <w:jc w:val="center"/>
              <w:rPr>
                <w:color w:val="000000"/>
                <w:lang w:eastAsia="en-ID"/>
              </w:rPr>
            </w:pPr>
            <w:r>
              <w:rPr>
                <w:color w:val="000000"/>
                <w:lang w:eastAsia="en-ID"/>
              </w:rPr>
              <w:t>0,843</w:t>
            </w:r>
          </w:p>
        </w:tc>
      </w:tr>
      <w:tr w:rsidR="000C3785" w14:paraId="223B880E" w14:textId="77777777" w:rsidTr="00D24751">
        <w:trPr>
          <w:trHeight w:val="317"/>
          <w:jc w:val="center"/>
        </w:trPr>
        <w:tc>
          <w:tcPr>
            <w:tcW w:w="1634" w:type="dxa"/>
            <w:vMerge/>
            <w:vAlign w:val="center"/>
            <w:hideMark/>
          </w:tcPr>
          <w:p w14:paraId="7B30D708" w14:textId="77777777" w:rsidR="000C3785" w:rsidRDefault="000C3785">
            <w:pPr>
              <w:rPr>
                <w:i/>
                <w:iCs/>
                <w:color w:val="000000"/>
                <w:lang w:eastAsia="en-ID"/>
              </w:rPr>
            </w:pPr>
          </w:p>
        </w:tc>
        <w:tc>
          <w:tcPr>
            <w:tcW w:w="1089" w:type="dxa"/>
            <w:shd w:val="clear" w:color="000000" w:fill="FFFFFF"/>
            <w:noWrap/>
            <w:vAlign w:val="center"/>
            <w:hideMark/>
          </w:tcPr>
          <w:p w14:paraId="1BB63CBA" w14:textId="77777777" w:rsidR="000C3785" w:rsidRDefault="00000000">
            <w:pPr>
              <w:jc w:val="center"/>
              <w:rPr>
                <w:b/>
                <w:bCs/>
                <w:color w:val="000000"/>
                <w:lang w:eastAsia="en-ID"/>
              </w:rPr>
            </w:pPr>
            <w:r>
              <w:rPr>
                <w:b/>
                <w:bCs/>
                <w:color w:val="000000"/>
                <w:lang w:eastAsia="en-ID"/>
              </w:rPr>
              <w:t>BE5</w:t>
            </w:r>
          </w:p>
        </w:tc>
        <w:tc>
          <w:tcPr>
            <w:tcW w:w="1089" w:type="dxa"/>
            <w:shd w:val="clear" w:color="000000" w:fill="FFFFFF"/>
            <w:noWrap/>
            <w:vAlign w:val="center"/>
            <w:hideMark/>
          </w:tcPr>
          <w:p w14:paraId="394477EC" w14:textId="77777777" w:rsidR="000C3785" w:rsidRDefault="00000000">
            <w:pPr>
              <w:jc w:val="center"/>
              <w:rPr>
                <w:color w:val="000000"/>
                <w:lang w:eastAsia="en-ID"/>
              </w:rPr>
            </w:pPr>
            <w:r>
              <w:rPr>
                <w:color w:val="000000"/>
                <w:lang w:eastAsia="en-ID"/>
              </w:rPr>
              <w:t>0,685</w:t>
            </w:r>
          </w:p>
        </w:tc>
        <w:tc>
          <w:tcPr>
            <w:tcW w:w="1089" w:type="dxa"/>
            <w:shd w:val="clear" w:color="000000" w:fill="FFFFFF"/>
            <w:noWrap/>
            <w:vAlign w:val="center"/>
            <w:hideMark/>
          </w:tcPr>
          <w:p w14:paraId="12B97619" w14:textId="77777777" w:rsidR="000C3785" w:rsidRDefault="00000000">
            <w:pPr>
              <w:jc w:val="center"/>
              <w:rPr>
                <w:color w:val="000000"/>
                <w:lang w:eastAsia="en-ID"/>
              </w:rPr>
            </w:pPr>
            <w:r>
              <w:rPr>
                <w:color w:val="000000"/>
                <w:lang w:eastAsia="en-ID"/>
              </w:rPr>
              <w:t>0,536</w:t>
            </w:r>
          </w:p>
        </w:tc>
        <w:tc>
          <w:tcPr>
            <w:tcW w:w="1089" w:type="dxa"/>
            <w:shd w:val="clear" w:color="000000" w:fill="FFFFFF"/>
            <w:noWrap/>
            <w:vAlign w:val="center"/>
            <w:hideMark/>
          </w:tcPr>
          <w:p w14:paraId="6FF45CFE" w14:textId="77777777" w:rsidR="000C3785" w:rsidRDefault="00000000">
            <w:pPr>
              <w:jc w:val="center"/>
              <w:rPr>
                <w:color w:val="000000"/>
                <w:lang w:eastAsia="en-ID"/>
              </w:rPr>
            </w:pPr>
            <w:r>
              <w:rPr>
                <w:color w:val="000000"/>
                <w:lang w:eastAsia="en-ID"/>
              </w:rPr>
              <w:t>0,768</w:t>
            </w:r>
          </w:p>
        </w:tc>
        <w:tc>
          <w:tcPr>
            <w:tcW w:w="1089" w:type="dxa"/>
            <w:shd w:val="clear" w:color="000000" w:fill="FFFFFF"/>
            <w:noWrap/>
            <w:vAlign w:val="center"/>
            <w:hideMark/>
          </w:tcPr>
          <w:p w14:paraId="0CA07A28" w14:textId="77777777" w:rsidR="000C3785" w:rsidRDefault="00000000">
            <w:pPr>
              <w:jc w:val="center"/>
              <w:rPr>
                <w:b/>
                <w:bCs/>
                <w:color w:val="000000"/>
                <w:lang w:eastAsia="en-ID"/>
              </w:rPr>
            </w:pPr>
            <w:r>
              <w:rPr>
                <w:b/>
                <w:bCs/>
                <w:color w:val="000000"/>
                <w:lang w:eastAsia="en-ID"/>
              </w:rPr>
              <w:t>0,898</w:t>
            </w:r>
          </w:p>
        </w:tc>
        <w:tc>
          <w:tcPr>
            <w:tcW w:w="1089" w:type="dxa"/>
            <w:shd w:val="clear" w:color="000000" w:fill="FFFFFF"/>
            <w:noWrap/>
            <w:vAlign w:val="center"/>
            <w:hideMark/>
          </w:tcPr>
          <w:p w14:paraId="037B0A01" w14:textId="77777777" w:rsidR="000C3785" w:rsidRDefault="00000000">
            <w:pPr>
              <w:jc w:val="center"/>
              <w:rPr>
                <w:color w:val="000000"/>
                <w:lang w:eastAsia="en-ID"/>
              </w:rPr>
            </w:pPr>
            <w:r>
              <w:rPr>
                <w:color w:val="000000"/>
                <w:lang w:eastAsia="en-ID"/>
              </w:rPr>
              <w:t>0,802</w:t>
            </w:r>
          </w:p>
        </w:tc>
      </w:tr>
      <w:tr w:rsidR="000C3785" w14:paraId="4677370E" w14:textId="77777777" w:rsidTr="00D24751">
        <w:trPr>
          <w:trHeight w:val="317"/>
          <w:jc w:val="center"/>
        </w:trPr>
        <w:tc>
          <w:tcPr>
            <w:tcW w:w="1634" w:type="dxa"/>
            <w:vMerge/>
            <w:vAlign w:val="center"/>
            <w:hideMark/>
          </w:tcPr>
          <w:p w14:paraId="60DF43B2" w14:textId="77777777" w:rsidR="000C3785" w:rsidRDefault="000C3785">
            <w:pPr>
              <w:rPr>
                <w:i/>
                <w:iCs/>
                <w:color w:val="000000"/>
                <w:lang w:eastAsia="en-ID"/>
              </w:rPr>
            </w:pPr>
          </w:p>
        </w:tc>
        <w:tc>
          <w:tcPr>
            <w:tcW w:w="1089" w:type="dxa"/>
            <w:shd w:val="clear" w:color="000000" w:fill="FFFFFF"/>
            <w:noWrap/>
            <w:vAlign w:val="center"/>
            <w:hideMark/>
          </w:tcPr>
          <w:p w14:paraId="7034EFDC" w14:textId="77777777" w:rsidR="000C3785" w:rsidRDefault="00000000">
            <w:pPr>
              <w:jc w:val="center"/>
              <w:rPr>
                <w:b/>
                <w:bCs/>
                <w:color w:val="000000"/>
                <w:lang w:eastAsia="en-ID"/>
              </w:rPr>
            </w:pPr>
            <w:r>
              <w:rPr>
                <w:b/>
                <w:bCs/>
                <w:color w:val="000000"/>
                <w:lang w:eastAsia="en-ID"/>
              </w:rPr>
              <w:t>BE6</w:t>
            </w:r>
          </w:p>
        </w:tc>
        <w:tc>
          <w:tcPr>
            <w:tcW w:w="1089" w:type="dxa"/>
            <w:shd w:val="clear" w:color="000000" w:fill="FFFFFF"/>
            <w:noWrap/>
            <w:vAlign w:val="center"/>
            <w:hideMark/>
          </w:tcPr>
          <w:p w14:paraId="39E2AFDA" w14:textId="77777777" w:rsidR="000C3785" w:rsidRDefault="00000000">
            <w:pPr>
              <w:jc w:val="center"/>
              <w:rPr>
                <w:color w:val="000000"/>
                <w:lang w:eastAsia="en-ID"/>
              </w:rPr>
            </w:pPr>
            <w:r>
              <w:rPr>
                <w:color w:val="000000"/>
                <w:lang w:eastAsia="en-ID"/>
              </w:rPr>
              <w:t>0,678</w:t>
            </w:r>
          </w:p>
        </w:tc>
        <w:tc>
          <w:tcPr>
            <w:tcW w:w="1089" w:type="dxa"/>
            <w:shd w:val="clear" w:color="000000" w:fill="FFFFFF"/>
            <w:noWrap/>
            <w:vAlign w:val="center"/>
            <w:hideMark/>
          </w:tcPr>
          <w:p w14:paraId="48810B72" w14:textId="77777777" w:rsidR="000C3785" w:rsidRDefault="00000000">
            <w:pPr>
              <w:jc w:val="center"/>
              <w:rPr>
                <w:color w:val="000000"/>
                <w:lang w:eastAsia="en-ID"/>
              </w:rPr>
            </w:pPr>
            <w:r>
              <w:rPr>
                <w:color w:val="000000"/>
                <w:lang w:eastAsia="en-ID"/>
              </w:rPr>
              <w:t>0,578</w:t>
            </w:r>
          </w:p>
        </w:tc>
        <w:tc>
          <w:tcPr>
            <w:tcW w:w="1089" w:type="dxa"/>
            <w:shd w:val="clear" w:color="000000" w:fill="FFFFFF"/>
            <w:noWrap/>
            <w:vAlign w:val="center"/>
            <w:hideMark/>
          </w:tcPr>
          <w:p w14:paraId="19A0F8AC" w14:textId="77777777" w:rsidR="000C3785" w:rsidRDefault="00000000">
            <w:pPr>
              <w:jc w:val="center"/>
              <w:rPr>
                <w:color w:val="000000"/>
                <w:lang w:eastAsia="en-ID"/>
              </w:rPr>
            </w:pPr>
            <w:r>
              <w:rPr>
                <w:color w:val="000000"/>
                <w:lang w:eastAsia="en-ID"/>
              </w:rPr>
              <w:t>0,850</w:t>
            </w:r>
          </w:p>
        </w:tc>
        <w:tc>
          <w:tcPr>
            <w:tcW w:w="1089" w:type="dxa"/>
            <w:shd w:val="clear" w:color="000000" w:fill="FFFFFF"/>
            <w:noWrap/>
            <w:vAlign w:val="center"/>
            <w:hideMark/>
          </w:tcPr>
          <w:p w14:paraId="4F70934F" w14:textId="77777777" w:rsidR="000C3785" w:rsidRDefault="00000000">
            <w:pPr>
              <w:jc w:val="center"/>
              <w:rPr>
                <w:b/>
                <w:bCs/>
                <w:color w:val="000000"/>
                <w:lang w:eastAsia="en-ID"/>
              </w:rPr>
            </w:pPr>
            <w:r>
              <w:rPr>
                <w:b/>
                <w:bCs/>
                <w:color w:val="000000"/>
                <w:lang w:eastAsia="en-ID"/>
              </w:rPr>
              <w:t>0,902</w:t>
            </w:r>
          </w:p>
        </w:tc>
        <w:tc>
          <w:tcPr>
            <w:tcW w:w="1089" w:type="dxa"/>
            <w:shd w:val="clear" w:color="000000" w:fill="FFFFFF"/>
            <w:noWrap/>
            <w:vAlign w:val="center"/>
            <w:hideMark/>
          </w:tcPr>
          <w:p w14:paraId="2CD019B6" w14:textId="77777777" w:rsidR="000C3785" w:rsidRDefault="00000000">
            <w:pPr>
              <w:jc w:val="center"/>
              <w:rPr>
                <w:color w:val="000000"/>
                <w:lang w:eastAsia="en-ID"/>
              </w:rPr>
            </w:pPr>
            <w:r>
              <w:rPr>
                <w:color w:val="000000"/>
                <w:lang w:eastAsia="en-ID"/>
              </w:rPr>
              <w:t>0,827</w:t>
            </w:r>
          </w:p>
        </w:tc>
      </w:tr>
      <w:tr w:rsidR="000C3785" w14:paraId="1207ECD9" w14:textId="77777777" w:rsidTr="00D24751">
        <w:trPr>
          <w:trHeight w:val="317"/>
          <w:jc w:val="center"/>
        </w:trPr>
        <w:tc>
          <w:tcPr>
            <w:tcW w:w="1634" w:type="dxa"/>
            <w:vMerge/>
            <w:vAlign w:val="center"/>
            <w:hideMark/>
          </w:tcPr>
          <w:p w14:paraId="6687E90D" w14:textId="77777777" w:rsidR="000C3785" w:rsidRDefault="000C3785">
            <w:pPr>
              <w:rPr>
                <w:i/>
                <w:iCs/>
                <w:color w:val="000000"/>
                <w:lang w:eastAsia="en-ID"/>
              </w:rPr>
            </w:pPr>
          </w:p>
        </w:tc>
        <w:tc>
          <w:tcPr>
            <w:tcW w:w="1089" w:type="dxa"/>
            <w:shd w:val="clear" w:color="000000" w:fill="FFFFFF"/>
            <w:noWrap/>
            <w:vAlign w:val="center"/>
            <w:hideMark/>
          </w:tcPr>
          <w:p w14:paraId="0704972E" w14:textId="77777777" w:rsidR="000C3785" w:rsidRDefault="00000000">
            <w:pPr>
              <w:jc w:val="center"/>
              <w:rPr>
                <w:b/>
                <w:bCs/>
                <w:color w:val="000000"/>
                <w:lang w:eastAsia="en-ID"/>
              </w:rPr>
            </w:pPr>
            <w:r>
              <w:rPr>
                <w:b/>
                <w:bCs/>
                <w:color w:val="000000"/>
                <w:lang w:eastAsia="en-ID"/>
              </w:rPr>
              <w:t>BE7</w:t>
            </w:r>
          </w:p>
        </w:tc>
        <w:tc>
          <w:tcPr>
            <w:tcW w:w="1089" w:type="dxa"/>
            <w:shd w:val="clear" w:color="000000" w:fill="FFFFFF"/>
            <w:noWrap/>
            <w:vAlign w:val="center"/>
            <w:hideMark/>
          </w:tcPr>
          <w:p w14:paraId="56287210" w14:textId="77777777" w:rsidR="000C3785" w:rsidRDefault="00000000">
            <w:pPr>
              <w:jc w:val="center"/>
              <w:rPr>
                <w:color w:val="000000"/>
                <w:lang w:eastAsia="en-ID"/>
              </w:rPr>
            </w:pPr>
            <w:r>
              <w:rPr>
                <w:color w:val="000000"/>
                <w:lang w:eastAsia="en-ID"/>
              </w:rPr>
              <w:t>0,771</w:t>
            </w:r>
          </w:p>
        </w:tc>
        <w:tc>
          <w:tcPr>
            <w:tcW w:w="1089" w:type="dxa"/>
            <w:shd w:val="clear" w:color="000000" w:fill="FFFFFF"/>
            <w:noWrap/>
            <w:vAlign w:val="center"/>
            <w:hideMark/>
          </w:tcPr>
          <w:p w14:paraId="68ACAC0C" w14:textId="77777777" w:rsidR="000C3785" w:rsidRDefault="00000000">
            <w:pPr>
              <w:jc w:val="center"/>
              <w:rPr>
                <w:color w:val="000000"/>
                <w:lang w:eastAsia="en-ID"/>
              </w:rPr>
            </w:pPr>
            <w:r>
              <w:rPr>
                <w:color w:val="000000"/>
                <w:lang w:eastAsia="en-ID"/>
              </w:rPr>
              <w:t>0,559</w:t>
            </w:r>
          </w:p>
        </w:tc>
        <w:tc>
          <w:tcPr>
            <w:tcW w:w="1089" w:type="dxa"/>
            <w:shd w:val="clear" w:color="000000" w:fill="FFFFFF"/>
            <w:noWrap/>
            <w:vAlign w:val="center"/>
            <w:hideMark/>
          </w:tcPr>
          <w:p w14:paraId="43513934" w14:textId="77777777" w:rsidR="000C3785" w:rsidRDefault="00000000">
            <w:pPr>
              <w:jc w:val="center"/>
              <w:rPr>
                <w:color w:val="000000"/>
                <w:lang w:eastAsia="en-ID"/>
              </w:rPr>
            </w:pPr>
            <w:r>
              <w:rPr>
                <w:color w:val="000000"/>
                <w:lang w:eastAsia="en-ID"/>
              </w:rPr>
              <w:t>0,858</w:t>
            </w:r>
          </w:p>
        </w:tc>
        <w:tc>
          <w:tcPr>
            <w:tcW w:w="1089" w:type="dxa"/>
            <w:shd w:val="clear" w:color="000000" w:fill="FFFFFF"/>
            <w:noWrap/>
            <w:vAlign w:val="center"/>
            <w:hideMark/>
          </w:tcPr>
          <w:p w14:paraId="1E0C4880" w14:textId="77777777" w:rsidR="000C3785" w:rsidRDefault="00000000">
            <w:pPr>
              <w:jc w:val="center"/>
              <w:rPr>
                <w:b/>
                <w:bCs/>
                <w:color w:val="000000"/>
                <w:lang w:eastAsia="en-ID"/>
              </w:rPr>
            </w:pPr>
            <w:r>
              <w:rPr>
                <w:b/>
                <w:bCs/>
                <w:color w:val="000000"/>
                <w:lang w:eastAsia="en-ID"/>
              </w:rPr>
              <w:t>0,920</w:t>
            </w:r>
          </w:p>
        </w:tc>
        <w:tc>
          <w:tcPr>
            <w:tcW w:w="1089" w:type="dxa"/>
            <w:shd w:val="clear" w:color="000000" w:fill="FFFFFF"/>
            <w:noWrap/>
            <w:vAlign w:val="center"/>
            <w:hideMark/>
          </w:tcPr>
          <w:p w14:paraId="58460A59" w14:textId="77777777" w:rsidR="000C3785" w:rsidRDefault="00000000">
            <w:pPr>
              <w:jc w:val="center"/>
              <w:rPr>
                <w:color w:val="000000"/>
                <w:lang w:eastAsia="en-ID"/>
              </w:rPr>
            </w:pPr>
            <w:r>
              <w:rPr>
                <w:color w:val="000000"/>
                <w:lang w:eastAsia="en-ID"/>
              </w:rPr>
              <w:t>0,862</w:t>
            </w:r>
          </w:p>
        </w:tc>
      </w:tr>
      <w:tr w:rsidR="000C3785" w14:paraId="24C6ADA0" w14:textId="77777777" w:rsidTr="00D24751">
        <w:trPr>
          <w:trHeight w:val="317"/>
          <w:jc w:val="center"/>
        </w:trPr>
        <w:tc>
          <w:tcPr>
            <w:tcW w:w="1634" w:type="dxa"/>
            <w:vMerge/>
            <w:vAlign w:val="center"/>
            <w:hideMark/>
          </w:tcPr>
          <w:p w14:paraId="5516059E" w14:textId="77777777" w:rsidR="000C3785" w:rsidRDefault="000C3785">
            <w:pPr>
              <w:rPr>
                <w:i/>
                <w:iCs/>
                <w:color w:val="000000"/>
                <w:lang w:eastAsia="en-ID"/>
              </w:rPr>
            </w:pPr>
          </w:p>
        </w:tc>
        <w:tc>
          <w:tcPr>
            <w:tcW w:w="1089" w:type="dxa"/>
            <w:shd w:val="clear" w:color="000000" w:fill="FFFFFF"/>
            <w:noWrap/>
            <w:vAlign w:val="center"/>
            <w:hideMark/>
          </w:tcPr>
          <w:p w14:paraId="48E24E7F" w14:textId="77777777" w:rsidR="000C3785" w:rsidRDefault="00000000">
            <w:pPr>
              <w:jc w:val="center"/>
              <w:rPr>
                <w:b/>
                <w:bCs/>
                <w:color w:val="000000"/>
                <w:lang w:eastAsia="en-ID"/>
              </w:rPr>
            </w:pPr>
            <w:r>
              <w:rPr>
                <w:b/>
                <w:bCs/>
                <w:color w:val="000000"/>
                <w:lang w:eastAsia="en-ID"/>
              </w:rPr>
              <w:t>BE8</w:t>
            </w:r>
          </w:p>
        </w:tc>
        <w:tc>
          <w:tcPr>
            <w:tcW w:w="1089" w:type="dxa"/>
            <w:shd w:val="clear" w:color="000000" w:fill="FFFFFF"/>
            <w:noWrap/>
            <w:vAlign w:val="center"/>
            <w:hideMark/>
          </w:tcPr>
          <w:p w14:paraId="2CEA3EA5" w14:textId="77777777" w:rsidR="000C3785" w:rsidRDefault="00000000">
            <w:pPr>
              <w:jc w:val="center"/>
              <w:rPr>
                <w:color w:val="000000"/>
                <w:lang w:eastAsia="en-ID"/>
              </w:rPr>
            </w:pPr>
            <w:r>
              <w:rPr>
                <w:color w:val="000000"/>
                <w:lang w:eastAsia="en-ID"/>
              </w:rPr>
              <w:t>0,724</w:t>
            </w:r>
          </w:p>
        </w:tc>
        <w:tc>
          <w:tcPr>
            <w:tcW w:w="1089" w:type="dxa"/>
            <w:shd w:val="clear" w:color="000000" w:fill="FFFFFF"/>
            <w:noWrap/>
            <w:vAlign w:val="center"/>
            <w:hideMark/>
          </w:tcPr>
          <w:p w14:paraId="317217FC" w14:textId="77777777" w:rsidR="000C3785" w:rsidRDefault="00000000">
            <w:pPr>
              <w:jc w:val="center"/>
              <w:rPr>
                <w:color w:val="000000"/>
                <w:lang w:eastAsia="en-ID"/>
              </w:rPr>
            </w:pPr>
            <w:r>
              <w:rPr>
                <w:color w:val="000000"/>
                <w:lang w:eastAsia="en-ID"/>
              </w:rPr>
              <w:t>0,593</w:t>
            </w:r>
          </w:p>
        </w:tc>
        <w:tc>
          <w:tcPr>
            <w:tcW w:w="1089" w:type="dxa"/>
            <w:shd w:val="clear" w:color="000000" w:fill="FFFFFF"/>
            <w:noWrap/>
            <w:vAlign w:val="center"/>
            <w:hideMark/>
          </w:tcPr>
          <w:p w14:paraId="010EE270" w14:textId="77777777" w:rsidR="000C3785" w:rsidRDefault="00000000">
            <w:pPr>
              <w:jc w:val="center"/>
              <w:rPr>
                <w:color w:val="000000"/>
                <w:lang w:eastAsia="en-ID"/>
              </w:rPr>
            </w:pPr>
            <w:r>
              <w:rPr>
                <w:color w:val="000000"/>
                <w:lang w:eastAsia="en-ID"/>
              </w:rPr>
              <w:t>0,871</w:t>
            </w:r>
          </w:p>
        </w:tc>
        <w:tc>
          <w:tcPr>
            <w:tcW w:w="1089" w:type="dxa"/>
            <w:shd w:val="clear" w:color="000000" w:fill="FFFFFF"/>
            <w:noWrap/>
            <w:vAlign w:val="center"/>
            <w:hideMark/>
          </w:tcPr>
          <w:p w14:paraId="33118588" w14:textId="77777777" w:rsidR="000C3785" w:rsidRDefault="00000000">
            <w:pPr>
              <w:jc w:val="center"/>
              <w:rPr>
                <w:b/>
                <w:bCs/>
                <w:color w:val="000000"/>
                <w:lang w:eastAsia="en-ID"/>
              </w:rPr>
            </w:pPr>
            <w:r>
              <w:rPr>
                <w:b/>
                <w:bCs/>
                <w:color w:val="000000"/>
                <w:lang w:eastAsia="en-ID"/>
              </w:rPr>
              <w:t>0,927</w:t>
            </w:r>
          </w:p>
        </w:tc>
        <w:tc>
          <w:tcPr>
            <w:tcW w:w="1089" w:type="dxa"/>
            <w:shd w:val="clear" w:color="000000" w:fill="FFFFFF"/>
            <w:noWrap/>
            <w:vAlign w:val="center"/>
            <w:hideMark/>
          </w:tcPr>
          <w:p w14:paraId="423C77A4" w14:textId="77777777" w:rsidR="000C3785" w:rsidRDefault="00000000">
            <w:pPr>
              <w:jc w:val="center"/>
              <w:rPr>
                <w:color w:val="000000"/>
                <w:lang w:eastAsia="en-ID"/>
              </w:rPr>
            </w:pPr>
            <w:r>
              <w:rPr>
                <w:color w:val="000000"/>
                <w:lang w:eastAsia="en-ID"/>
              </w:rPr>
              <w:t>0,864</w:t>
            </w:r>
          </w:p>
        </w:tc>
      </w:tr>
      <w:tr w:rsidR="000C3785" w14:paraId="68B4DDED" w14:textId="77777777" w:rsidTr="00D24751">
        <w:trPr>
          <w:trHeight w:val="317"/>
          <w:jc w:val="center"/>
        </w:trPr>
        <w:tc>
          <w:tcPr>
            <w:tcW w:w="1634" w:type="dxa"/>
            <w:vMerge w:val="restart"/>
            <w:shd w:val="clear" w:color="auto" w:fill="auto"/>
            <w:vAlign w:val="center"/>
            <w:hideMark/>
          </w:tcPr>
          <w:p w14:paraId="74FFA997" w14:textId="77777777" w:rsidR="000C3785" w:rsidRDefault="00000000">
            <w:pPr>
              <w:jc w:val="center"/>
              <w:rPr>
                <w:i/>
                <w:iCs/>
                <w:color w:val="000000"/>
                <w:lang w:eastAsia="en-ID"/>
              </w:rPr>
            </w:pPr>
            <w:r>
              <w:rPr>
                <w:i/>
                <w:iCs/>
                <w:color w:val="000000"/>
                <w:lang w:eastAsia="en-ID"/>
              </w:rPr>
              <w:t>Behavioral Intention</w:t>
            </w:r>
          </w:p>
        </w:tc>
        <w:tc>
          <w:tcPr>
            <w:tcW w:w="1089" w:type="dxa"/>
            <w:shd w:val="clear" w:color="000000" w:fill="FFFFFF"/>
            <w:noWrap/>
            <w:vAlign w:val="center"/>
            <w:hideMark/>
          </w:tcPr>
          <w:p w14:paraId="0F19F73A" w14:textId="77777777" w:rsidR="000C3785" w:rsidRDefault="00000000">
            <w:pPr>
              <w:jc w:val="center"/>
              <w:rPr>
                <w:b/>
                <w:bCs/>
                <w:color w:val="000000"/>
                <w:lang w:eastAsia="en-ID"/>
              </w:rPr>
            </w:pPr>
            <w:r>
              <w:rPr>
                <w:b/>
                <w:bCs/>
                <w:color w:val="000000"/>
                <w:lang w:eastAsia="en-ID"/>
              </w:rPr>
              <w:t>BI1</w:t>
            </w:r>
          </w:p>
        </w:tc>
        <w:tc>
          <w:tcPr>
            <w:tcW w:w="1089" w:type="dxa"/>
            <w:shd w:val="clear" w:color="000000" w:fill="FFFFFF"/>
            <w:noWrap/>
            <w:vAlign w:val="center"/>
            <w:hideMark/>
          </w:tcPr>
          <w:p w14:paraId="722E18CD" w14:textId="77777777" w:rsidR="000C3785" w:rsidRDefault="00000000">
            <w:pPr>
              <w:jc w:val="center"/>
              <w:rPr>
                <w:color w:val="000000"/>
                <w:lang w:eastAsia="en-ID"/>
              </w:rPr>
            </w:pPr>
            <w:r>
              <w:rPr>
                <w:color w:val="000000"/>
                <w:lang w:eastAsia="en-ID"/>
              </w:rPr>
              <w:t>0,777</w:t>
            </w:r>
          </w:p>
        </w:tc>
        <w:tc>
          <w:tcPr>
            <w:tcW w:w="1089" w:type="dxa"/>
            <w:shd w:val="clear" w:color="000000" w:fill="FFFFFF"/>
            <w:noWrap/>
            <w:vAlign w:val="center"/>
            <w:hideMark/>
          </w:tcPr>
          <w:p w14:paraId="6D7A5B2B" w14:textId="77777777" w:rsidR="000C3785" w:rsidRDefault="00000000">
            <w:pPr>
              <w:jc w:val="center"/>
              <w:rPr>
                <w:color w:val="000000"/>
                <w:lang w:eastAsia="en-ID"/>
              </w:rPr>
            </w:pPr>
            <w:r>
              <w:rPr>
                <w:color w:val="000000"/>
                <w:lang w:eastAsia="en-ID"/>
              </w:rPr>
              <w:t>0,556</w:t>
            </w:r>
          </w:p>
        </w:tc>
        <w:tc>
          <w:tcPr>
            <w:tcW w:w="1089" w:type="dxa"/>
            <w:shd w:val="clear" w:color="000000" w:fill="FFFFFF"/>
            <w:noWrap/>
            <w:vAlign w:val="center"/>
            <w:hideMark/>
          </w:tcPr>
          <w:p w14:paraId="0A0873A4" w14:textId="77777777" w:rsidR="000C3785" w:rsidRDefault="00000000">
            <w:pPr>
              <w:jc w:val="center"/>
              <w:rPr>
                <w:color w:val="000000"/>
                <w:lang w:eastAsia="en-ID"/>
              </w:rPr>
            </w:pPr>
            <w:r>
              <w:rPr>
                <w:color w:val="000000"/>
                <w:lang w:eastAsia="en-ID"/>
              </w:rPr>
              <w:t>0,819</w:t>
            </w:r>
          </w:p>
        </w:tc>
        <w:tc>
          <w:tcPr>
            <w:tcW w:w="1089" w:type="dxa"/>
            <w:shd w:val="clear" w:color="000000" w:fill="FFFFFF"/>
            <w:noWrap/>
            <w:vAlign w:val="center"/>
            <w:hideMark/>
          </w:tcPr>
          <w:p w14:paraId="0149072A" w14:textId="77777777" w:rsidR="000C3785" w:rsidRDefault="00000000">
            <w:pPr>
              <w:jc w:val="center"/>
              <w:rPr>
                <w:color w:val="000000"/>
                <w:lang w:eastAsia="en-ID"/>
              </w:rPr>
            </w:pPr>
            <w:r>
              <w:rPr>
                <w:color w:val="000000"/>
                <w:lang w:eastAsia="en-ID"/>
              </w:rPr>
              <w:t>0,862</w:t>
            </w:r>
          </w:p>
        </w:tc>
        <w:tc>
          <w:tcPr>
            <w:tcW w:w="1089" w:type="dxa"/>
            <w:shd w:val="clear" w:color="000000" w:fill="FFFFFF"/>
            <w:noWrap/>
            <w:vAlign w:val="center"/>
            <w:hideMark/>
          </w:tcPr>
          <w:p w14:paraId="69A48CA7" w14:textId="77777777" w:rsidR="000C3785" w:rsidRDefault="00000000">
            <w:pPr>
              <w:jc w:val="center"/>
              <w:rPr>
                <w:b/>
                <w:bCs/>
                <w:color w:val="000000"/>
                <w:lang w:eastAsia="en-ID"/>
              </w:rPr>
            </w:pPr>
            <w:r>
              <w:rPr>
                <w:b/>
                <w:bCs/>
                <w:color w:val="000000"/>
                <w:lang w:eastAsia="en-ID"/>
              </w:rPr>
              <w:t>0,881</w:t>
            </w:r>
          </w:p>
        </w:tc>
      </w:tr>
      <w:tr w:rsidR="000C3785" w14:paraId="5C2BB552" w14:textId="77777777" w:rsidTr="00D24751">
        <w:trPr>
          <w:trHeight w:val="317"/>
          <w:jc w:val="center"/>
        </w:trPr>
        <w:tc>
          <w:tcPr>
            <w:tcW w:w="1634" w:type="dxa"/>
            <w:vMerge/>
            <w:vAlign w:val="center"/>
            <w:hideMark/>
          </w:tcPr>
          <w:p w14:paraId="7DB2AAAE" w14:textId="77777777" w:rsidR="000C3785" w:rsidRDefault="000C3785">
            <w:pPr>
              <w:rPr>
                <w:i/>
                <w:iCs/>
                <w:color w:val="000000"/>
                <w:lang w:eastAsia="en-ID"/>
              </w:rPr>
            </w:pPr>
          </w:p>
        </w:tc>
        <w:tc>
          <w:tcPr>
            <w:tcW w:w="1089" w:type="dxa"/>
            <w:shd w:val="clear" w:color="000000" w:fill="FFFFFF"/>
            <w:noWrap/>
            <w:vAlign w:val="center"/>
            <w:hideMark/>
          </w:tcPr>
          <w:p w14:paraId="4A4AD065" w14:textId="77777777" w:rsidR="000C3785" w:rsidRDefault="00000000">
            <w:pPr>
              <w:jc w:val="center"/>
              <w:rPr>
                <w:b/>
                <w:bCs/>
                <w:color w:val="000000"/>
                <w:lang w:eastAsia="en-ID"/>
              </w:rPr>
            </w:pPr>
            <w:r>
              <w:rPr>
                <w:b/>
                <w:bCs/>
                <w:color w:val="000000"/>
                <w:lang w:eastAsia="en-ID"/>
              </w:rPr>
              <w:t>BI2</w:t>
            </w:r>
          </w:p>
        </w:tc>
        <w:tc>
          <w:tcPr>
            <w:tcW w:w="1089" w:type="dxa"/>
            <w:shd w:val="clear" w:color="000000" w:fill="FFFFFF"/>
            <w:noWrap/>
            <w:vAlign w:val="center"/>
            <w:hideMark/>
          </w:tcPr>
          <w:p w14:paraId="33297DD8" w14:textId="77777777" w:rsidR="000C3785" w:rsidRDefault="00000000">
            <w:pPr>
              <w:jc w:val="center"/>
              <w:rPr>
                <w:color w:val="000000"/>
                <w:lang w:eastAsia="en-ID"/>
              </w:rPr>
            </w:pPr>
            <w:r>
              <w:rPr>
                <w:color w:val="000000"/>
                <w:lang w:eastAsia="en-ID"/>
              </w:rPr>
              <w:t>0,757</w:t>
            </w:r>
          </w:p>
        </w:tc>
        <w:tc>
          <w:tcPr>
            <w:tcW w:w="1089" w:type="dxa"/>
            <w:shd w:val="clear" w:color="000000" w:fill="FFFFFF"/>
            <w:noWrap/>
            <w:vAlign w:val="center"/>
            <w:hideMark/>
          </w:tcPr>
          <w:p w14:paraId="59CDA86D" w14:textId="77777777" w:rsidR="000C3785" w:rsidRDefault="00000000">
            <w:pPr>
              <w:jc w:val="center"/>
              <w:rPr>
                <w:color w:val="000000"/>
                <w:lang w:eastAsia="en-ID"/>
              </w:rPr>
            </w:pPr>
            <w:r>
              <w:rPr>
                <w:color w:val="000000"/>
                <w:lang w:eastAsia="en-ID"/>
              </w:rPr>
              <w:t>0,601</w:t>
            </w:r>
          </w:p>
        </w:tc>
        <w:tc>
          <w:tcPr>
            <w:tcW w:w="1089" w:type="dxa"/>
            <w:shd w:val="clear" w:color="000000" w:fill="FFFFFF"/>
            <w:noWrap/>
            <w:vAlign w:val="center"/>
            <w:hideMark/>
          </w:tcPr>
          <w:p w14:paraId="41C33916" w14:textId="77777777" w:rsidR="000C3785" w:rsidRDefault="00000000">
            <w:pPr>
              <w:jc w:val="center"/>
              <w:rPr>
                <w:color w:val="000000"/>
                <w:lang w:eastAsia="en-ID"/>
              </w:rPr>
            </w:pPr>
            <w:r>
              <w:rPr>
                <w:color w:val="000000"/>
                <w:lang w:eastAsia="en-ID"/>
              </w:rPr>
              <w:t>0,852</w:t>
            </w:r>
          </w:p>
        </w:tc>
        <w:tc>
          <w:tcPr>
            <w:tcW w:w="1089" w:type="dxa"/>
            <w:shd w:val="clear" w:color="000000" w:fill="FFFFFF"/>
            <w:noWrap/>
            <w:vAlign w:val="center"/>
            <w:hideMark/>
          </w:tcPr>
          <w:p w14:paraId="7971D283" w14:textId="77777777" w:rsidR="000C3785" w:rsidRDefault="00000000">
            <w:pPr>
              <w:jc w:val="center"/>
              <w:rPr>
                <w:color w:val="000000"/>
                <w:lang w:eastAsia="en-ID"/>
              </w:rPr>
            </w:pPr>
            <w:r>
              <w:rPr>
                <w:color w:val="000000"/>
                <w:lang w:eastAsia="en-ID"/>
              </w:rPr>
              <w:t>0,887</w:t>
            </w:r>
          </w:p>
        </w:tc>
        <w:tc>
          <w:tcPr>
            <w:tcW w:w="1089" w:type="dxa"/>
            <w:shd w:val="clear" w:color="000000" w:fill="FFFFFF"/>
            <w:noWrap/>
            <w:vAlign w:val="center"/>
            <w:hideMark/>
          </w:tcPr>
          <w:p w14:paraId="1EA5DD69" w14:textId="77777777" w:rsidR="000C3785" w:rsidRDefault="00000000">
            <w:pPr>
              <w:jc w:val="center"/>
              <w:rPr>
                <w:b/>
                <w:bCs/>
                <w:color w:val="000000"/>
                <w:lang w:eastAsia="en-ID"/>
              </w:rPr>
            </w:pPr>
            <w:r>
              <w:rPr>
                <w:b/>
                <w:bCs/>
                <w:color w:val="000000"/>
                <w:lang w:eastAsia="en-ID"/>
              </w:rPr>
              <w:t>0,922</w:t>
            </w:r>
          </w:p>
        </w:tc>
      </w:tr>
      <w:tr w:rsidR="000C3785" w14:paraId="099F8952" w14:textId="77777777" w:rsidTr="00D24751">
        <w:trPr>
          <w:trHeight w:val="317"/>
          <w:jc w:val="center"/>
        </w:trPr>
        <w:tc>
          <w:tcPr>
            <w:tcW w:w="1634" w:type="dxa"/>
            <w:vMerge/>
            <w:vAlign w:val="center"/>
            <w:hideMark/>
          </w:tcPr>
          <w:p w14:paraId="13D80320" w14:textId="77777777" w:rsidR="000C3785" w:rsidRDefault="000C3785">
            <w:pPr>
              <w:rPr>
                <w:i/>
                <w:iCs/>
                <w:color w:val="000000"/>
                <w:lang w:eastAsia="en-ID"/>
              </w:rPr>
            </w:pPr>
          </w:p>
        </w:tc>
        <w:tc>
          <w:tcPr>
            <w:tcW w:w="1089" w:type="dxa"/>
            <w:shd w:val="clear" w:color="000000" w:fill="FFFFFF"/>
            <w:noWrap/>
            <w:vAlign w:val="center"/>
            <w:hideMark/>
          </w:tcPr>
          <w:p w14:paraId="60FCB186" w14:textId="77777777" w:rsidR="000C3785" w:rsidRDefault="00000000">
            <w:pPr>
              <w:jc w:val="center"/>
              <w:rPr>
                <w:b/>
                <w:bCs/>
                <w:color w:val="000000"/>
                <w:lang w:eastAsia="en-ID"/>
              </w:rPr>
            </w:pPr>
            <w:r>
              <w:rPr>
                <w:b/>
                <w:bCs/>
                <w:color w:val="000000"/>
                <w:lang w:eastAsia="en-ID"/>
              </w:rPr>
              <w:t>BI3</w:t>
            </w:r>
          </w:p>
        </w:tc>
        <w:tc>
          <w:tcPr>
            <w:tcW w:w="1089" w:type="dxa"/>
            <w:shd w:val="clear" w:color="000000" w:fill="FFFFFF"/>
            <w:noWrap/>
            <w:vAlign w:val="center"/>
            <w:hideMark/>
          </w:tcPr>
          <w:p w14:paraId="593345C8" w14:textId="77777777" w:rsidR="000C3785" w:rsidRDefault="00000000">
            <w:pPr>
              <w:jc w:val="center"/>
              <w:rPr>
                <w:color w:val="000000"/>
                <w:lang w:eastAsia="en-ID"/>
              </w:rPr>
            </w:pPr>
            <w:r>
              <w:rPr>
                <w:color w:val="000000"/>
                <w:lang w:eastAsia="en-ID"/>
              </w:rPr>
              <w:t>0,762</w:t>
            </w:r>
          </w:p>
        </w:tc>
        <w:tc>
          <w:tcPr>
            <w:tcW w:w="1089" w:type="dxa"/>
            <w:shd w:val="clear" w:color="000000" w:fill="FFFFFF"/>
            <w:noWrap/>
            <w:vAlign w:val="center"/>
            <w:hideMark/>
          </w:tcPr>
          <w:p w14:paraId="1F08FD46" w14:textId="77777777" w:rsidR="000C3785" w:rsidRDefault="00000000">
            <w:pPr>
              <w:jc w:val="center"/>
              <w:rPr>
                <w:color w:val="000000"/>
                <w:lang w:eastAsia="en-ID"/>
              </w:rPr>
            </w:pPr>
            <w:r>
              <w:rPr>
                <w:color w:val="000000"/>
                <w:lang w:eastAsia="en-ID"/>
              </w:rPr>
              <w:t>0,644</w:t>
            </w:r>
          </w:p>
        </w:tc>
        <w:tc>
          <w:tcPr>
            <w:tcW w:w="1089" w:type="dxa"/>
            <w:shd w:val="clear" w:color="000000" w:fill="FFFFFF"/>
            <w:noWrap/>
            <w:vAlign w:val="center"/>
            <w:hideMark/>
          </w:tcPr>
          <w:p w14:paraId="36E92452" w14:textId="77777777" w:rsidR="000C3785" w:rsidRDefault="00000000">
            <w:pPr>
              <w:jc w:val="center"/>
              <w:rPr>
                <w:color w:val="000000"/>
                <w:lang w:eastAsia="en-ID"/>
              </w:rPr>
            </w:pPr>
            <w:r>
              <w:rPr>
                <w:color w:val="000000"/>
                <w:lang w:eastAsia="en-ID"/>
              </w:rPr>
              <w:t>0,811</w:t>
            </w:r>
          </w:p>
        </w:tc>
        <w:tc>
          <w:tcPr>
            <w:tcW w:w="1089" w:type="dxa"/>
            <w:shd w:val="clear" w:color="000000" w:fill="FFFFFF"/>
            <w:noWrap/>
            <w:vAlign w:val="center"/>
            <w:hideMark/>
          </w:tcPr>
          <w:p w14:paraId="292338FA" w14:textId="77777777" w:rsidR="000C3785" w:rsidRDefault="00000000">
            <w:pPr>
              <w:jc w:val="center"/>
              <w:rPr>
                <w:color w:val="000000"/>
                <w:lang w:eastAsia="en-ID"/>
              </w:rPr>
            </w:pPr>
            <w:r>
              <w:rPr>
                <w:color w:val="000000"/>
                <w:lang w:eastAsia="en-ID"/>
              </w:rPr>
              <w:t>0,862</w:t>
            </w:r>
          </w:p>
        </w:tc>
        <w:tc>
          <w:tcPr>
            <w:tcW w:w="1089" w:type="dxa"/>
            <w:shd w:val="clear" w:color="000000" w:fill="FFFFFF"/>
            <w:noWrap/>
            <w:vAlign w:val="center"/>
            <w:hideMark/>
          </w:tcPr>
          <w:p w14:paraId="474DAAD5" w14:textId="77777777" w:rsidR="000C3785" w:rsidRDefault="00000000">
            <w:pPr>
              <w:jc w:val="center"/>
              <w:rPr>
                <w:b/>
                <w:bCs/>
                <w:color w:val="000000"/>
                <w:lang w:eastAsia="en-ID"/>
              </w:rPr>
            </w:pPr>
            <w:r>
              <w:rPr>
                <w:b/>
                <w:bCs/>
                <w:color w:val="000000"/>
                <w:lang w:eastAsia="en-ID"/>
              </w:rPr>
              <w:t>0,908</w:t>
            </w:r>
          </w:p>
        </w:tc>
      </w:tr>
      <w:tr w:rsidR="000C3785" w14:paraId="0A1A10DB" w14:textId="77777777" w:rsidTr="00D24751">
        <w:trPr>
          <w:trHeight w:val="317"/>
          <w:jc w:val="center"/>
        </w:trPr>
        <w:tc>
          <w:tcPr>
            <w:tcW w:w="1634" w:type="dxa"/>
            <w:vMerge/>
            <w:vAlign w:val="center"/>
            <w:hideMark/>
          </w:tcPr>
          <w:p w14:paraId="4863BD65" w14:textId="77777777" w:rsidR="000C3785" w:rsidRDefault="000C3785">
            <w:pPr>
              <w:rPr>
                <w:i/>
                <w:iCs/>
                <w:color w:val="000000"/>
                <w:lang w:eastAsia="en-ID"/>
              </w:rPr>
            </w:pPr>
          </w:p>
        </w:tc>
        <w:tc>
          <w:tcPr>
            <w:tcW w:w="1089" w:type="dxa"/>
            <w:shd w:val="clear" w:color="000000" w:fill="FFFFFF"/>
            <w:noWrap/>
            <w:vAlign w:val="center"/>
            <w:hideMark/>
          </w:tcPr>
          <w:p w14:paraId="3565A4C8" w14:textId="77777777" w:rsidR="000C3785" w:rsidRDefault="00000000">
            <w:pPr>
              <w:jc w:val="center"/>
              <w:rPr>
                <w:b/>
                <w:bCs/>
                <w:color w:val="000000"/>
                <w:lang w:eastAsia="en-ID"/>
              </w:rPr>
            </w:pPr>
            <w:r>
              <w:rPr>
                <w:b/>
                <w:bCs/>
                <w:color w:val="000000"/>
                <w:lang w:eastAsia="en-ID"/>
              </w:rPr>
              <w:t>BI4</w:t>
            </w:r>
          </w:p>
        </w:tc>
        <w:tc>
          <w:tcPr>
            <w:tcW w:w="1089" w:type="dxa"/>
            <w:shd w:val="clear" w:color="000000" w:fill="FFFFFF"/>
            <w:noWrap/>
            <w:vAlign w:val="center"/>
            <w:hideMark/>
          </w:tcPr>
          <w:p w14:paraId="176F6560" w14:textId="77777777" w:rsidR="000C3785" w:rsidRDefault="00000000">
            <w:pPr>
              <w:jc w:val="center"/>
              <w:rPr>
                <w:color w:val="000000"/>
                <w:lang w:eastAsia="en-ID"/>
              </w:rPr>
            </w:pPr>
            <w:r>
              <w:rPr>
                <w:color w:val="000000"/>
                <w:lang w:eastAsia="en-ID"/>
              </w:rPr>
              <w:t>0,696</w:t>
            </w:r>
          </w:p>
        </w:tc>
        <w:tc>
          <w:tcPr>
            <w:tcW w:w="1089" w:type="dxa"/>
            <w:shd w:val="clear" w:color="000000" w:fill="FFFFFF"/>
            <w:noWrap/>
            <w:vAlign w:val="center"/>
            <w:hideMark/>
          </w:tcPr>
          <w:p w14:paraId="2790C9C0" w14:textId="77777777" w:rsidR="000C3785" w:rsidRDefault="00000000">
            <w:pPr>
              <w:jc w:val="center"/>
              <w:rPr>
                <w:color w:val="000000"/>
                <w:lang w:eastAsia="en-ID"/>
              </w:rPr>
            </w:pPr>
            <w:r>
              <w:rPr>
                <w:color w:val="000000"/>
                <w:lang w:eastAsia="en-ID"/>
              </w:rPr>
              <w:t>0,605</w:t>
            </w:r>
          </w:p>
        </w:tc>
        <w:tc>
          <w:tcPr>
            <w:tcW w:w="1089" w:type="dxa"/>
            <w:shd w:val="clear" w:color="000000" w:fill="FFFFFF"/>
            <w:noWrap/>
            <w:vAlign w:val="center"/>
            <w:hideMark/>
          </w:tcPr>
          <w:p w14:paraId="7898953A" w14:textId="77777777" w:rsidR="000C3785" w:rsidRDefault="00000000">
            <w:pPr>
              <w:jc w:val="center"/>
              <w:rPr>
                <w:color w:val="000000"/>
                <w:lang w:eastAsia="en-ID"/>
              </w:rPr>
            </w:pPr>
            <w:r>
              <w:rPr>
                <w:color w:val="000000"/>
                <w:lang w:eastAsia="en-ID"/>
              </w:rPr>
              <w:t>0,762</w:t>
            </w:r>
          </w:p>
        </w:tc>
        <w:tc>
          <w:tcPr>
            <w:tcW w:w="1089" w:type="dxa"/>
            <w:shd w:val="clear" w:color="000000" w:fill="FFFFFF"/>
            <w:noWrap/>
            <w:vAlign w:val="center"/>
            <w:hideMark/>
          </w:tcPr>
          <w:p w14:paraId="10A1C10B" w14:textId="77777777" w:rsidR="000C3785" w:rsidRDefault="00000000">
            <w:pPr>
              <w:jc w:val="center"/>
              <w:rPr>
                <w:color w:val="000000"/>
                <w:lang w:eastAsia="en-ID"/>
              </w:rPr>
            </w:pPr>
            <w:r>
              <w:rPr>
                <w:color w:val="000000"/>
                <w:lang w:eastAsia="en-ID"/>
              </w:rPr>
              <w:t>0,854</w:t>
            </w:r>
          </w:p>
        </w:tc>
        <w:tc>
          <w:tcPr>
            <w:tcW w:w="1089" w:type="dxa"/>
            <w:shd w:val="clear" w:color="000000" w:fill="FFFFFF"/>
            <w:noWrap/>
            <w:vAlign w:val="center"/>
            <w:hideMark/>
          </w:tcPr>
          <w:p w14:paraId="287776EC" w14:textId="77777777" w:rsidR="000C3785" w:rsidRDefault="00000000">
            <w:pPr>
              <w:jc w:val="center"/>
              <w:rPr>
                <w:b/>
                <w:bCs/>
                <w:color w:val="000000"/>
                <w:lang w:eastAsia="en-ID"/>
              </w:rPr>
            </w:pPr>
            <w:r>
              <w:rPr>
                <w:b/>
                <w:bCs/>
                <w:color w:val="000000"/>
                <w:lang w:eastAsia="en-ID"/>
              </w:rPr>
              <w:t>0,890</w:t>
            </w:r>
          </w:p>
        </w:tc>
      </w:tr>
      <w:tr w:rsidR="000C3785" w14:paraId="1A9E0CCD" w14:textId="77777777" w:rsidTr="00D24751">
        <w:trPr>
          <w:trHeight w:val="317"/>
          <w:jc w:val="center"/>
        </w:trPr>
        <w:tc>
          <w:tcPr>
            <w:tcW w:w="1634" w:type="dxa"/>
            <w:vMerge/>
            <w:vAlign w:val="center"/>
            <w:hideMark/>
          </w:tcPr>
          <w:p w14:paraId="25056239" w14:textId="77777777" w:rsidR="000C3785" w:rsidRDefault="000C3785">
            <w:pPr>
              <w:rPr>
                <w:i/>
                <w:iCs/>
                <w:color w:val="000000"/>
                <w:lang w:eastAsia="en-ID"/>
              </w:rPr>
            </w:pPr>
          </w:p>
        </w:tc>
        <w:tc>
          <w:tcPr>
            <w:tcW w:w="1089" w:type="dxa"/>
            <w:shd w:val="clear" w:color="000000" w:fill="FFFFFF"/>
            <w:noWrap/>
            <w:vAlign w:val="center"/>
            <w:hideMark/>
          </w:tcPr>
          <w:p w14:paraId="5A95F52E" w14:textId="77777777" w:rsidR="000C3785" w:rsidRDefault="00000000">
            <w:pPr>
              <w:jc w:val="center"/>
              <w:rPr>
                <w:b/>
                <w:bCs/>
                <w:color w:val="000000"/>
                <w:lang w:eastAsia="en-ID"/>
              </w:rPr>
            </w:pPr>
            <w:r>
              <w:rPr>
                <w:b/>
                <w:bCs/>
                <w:color w:val="000000"/>
                <w:lang w:eastAsia="en-ID"/>
              </w:rPr>
              <w:t>BI5</w:t>
            </w:r>
          </w:p>
        </w:tc>
        <w:tc>
          <w:tcPr>
            <w:tcW w:w="1089" w:type="dxa"/>
            <w:shd w:val="clear" w:color="000000" w:fill="FFFFFF"/>
            <w:noWrap/>
            <w:vAlign w:val="center"/>
            <w:hideMark/>
          </w:tcPr>
          <w:p w14:paraId="45EBC2B2" w14:textId="77777777" w:rsidR="000C3785" w:rsidRDefault="00000000">
            <w:pPr>
              <w:jc w:val="center"/>
              <w:rPr>
                <w:color w:val="000000"/>
                <w:lang w:eastAsia="en-ID"/>
              </w:rPr>
            </w:pPr>
            <w:r>
              <w:rPr>
                <w:color w:val="000000"/>
                <w:lang w:eastAsia="en-ID"/>
              </w:rPr>
              <w:t>0,623</w:t>
            </w:r>
          </w:p>
        </w:tc>
        <w:tc>
          <w:tcPr>
            <w:tcW w:w="1089" w:type="dxa"/>
            <w:shd w:val="clear" w:color="000000" w:fill="FFFFFF"/>
            <w:noWrap/>
            <w:vAlign w:val="center"/>
            <w:hideMark/>
          </w:tcPr>
          <w:p w14:paraId="00991078" w14:textId="77777777" w:rsidR="000C3785" w:rsidRDefault="00000000">
            <w:pPr>
              <w:jc w:val="center"/>
              <w:rPr>
                <w:color w:val="000000"/>
                <w:lang w:eastAsia="en-ID"/>
              </w:rPr>
            </w:pPr>
            <w:r>
              <w:rPr>
                <w:color w:val="000000"/>
                <w:lang w:eastAsia="en-ID"/>
              </w:rPr>
              <w:t>0,480</w:t>
            </w:r>
          </w:p>
        </w:tc>
        <w:tc>
          <w:tcPr>
            <w:tcW w:w="1089" w:type="dxa"/>
            <w:shd w:val="clear" w:color="000000" w:fill="FFFFFF"/>
            <w:noWrap/>
            <w:vAlign w:val="center"/>
            <w:hideMark/>
          </w:tcPr>
          <w:p w14:paraId="0B196AFE" w14:textId="77777777" w:rsidR="000C3785" w:rsidRDefault="00000000">
            <w:pPr>
              <w:jc w:val="center"/>
              <w:rPr>
                <w:color w:val="000000"/>
                <w:lang w:eastAsia="en-ID"/>
              </w:rPr>
            </w:pPr>
            <w:r>
              <w:rPr>
                <w:color w:val="000000"/>
                <w:lang w:eastAsia="en-ID"/>
              </w:rPr>
              <w:t>0,669</w:t>
            </w:r>
          </w:p>
        </w:tc>
        <w:tc>
          <w:tcPr>
            <w:tcW w:w="1089" w:type="dxa"/>
            <w:shd w:val="clear" w:color="000000" w:fill="FFFFFF"/>
            <w:noWrap/>
            <w:vAlign w:val="center"/>
            <w:hideMark/>
          </w:tcPr>
          <w:p w14:paraId="692A49DF" w14:textId="77777777" w:rsidR="000C3785" w:rsidRDefault="00000000">
            <w:pPr>
              <w:jc w:val="center"/>
              <w:rPr>
                <w:color w:val="000000"/>
                <w:lang w:eastAsia="en-ID"/>
              </w:rPr>
            </w:pPr>
            <w:r>
              <w:rPr>
                <w:color w:val="000000"/>
                <w:lang w:eastAsia="en-ID"/>
              </w:rPr>
              <w:t>0,692</w:t>
            </w:r>
          </w:p>
        </w:tc>
        <w:tc>
          <w:tcPr>
            <w:tcW w:w="1089" w:type="dxa"/>
            <w:shd w:val="clear" w:color="000000" w:fill="FFFFFF"/>
            <w:noWrap/>
            <w:vAlign w:val="center"/>
            <w:hideMark/>
          </w:tcPr>
          <w:p w14:paraId="1660CCD0" w14:textId="77777777" w:rsidR="000C3785" w:rsidRDefault="00000000">
            <w:pPr>
              <w:jc w:val="center"/>
              <w:rPr>
                <w:b/>
                <w:bCs/>
                <w:color w:val="000000"/>
                <w:lang w:eastAsia="en-ID"/>
              </w:rPr>
            </w:pPr>
            <w:r>
              <w:rPr>
                <w:b/>
                <w:bCs/>
                <w:color w:val="000000"/>
                <w:lang w:eastAsia="en-ID"/>
              </w:rPr>
              <w:t>0,835</w:t>
            </w:r>
          </w:p>
        </w:tc>
      </w:tr>
      <w:tr w:rsidR="000C3785" w14:paraId="0851AB2C" w14:textId="77777777" w:rsidTr="00D24751">
        <w:trPr>
          <w:trHeight w:val="317"/>
          <w:jc w:val="center"/>
        </w:trPr>
        <w:tc>
          <w:tcPr>
            <w:tcW w:w="1634" w:type="dxa"/>
            <w:vMerge/>
            <w:vAlign w:val="center"/>
            <w:hideMark/>
          </w:tcPr>
          <w:p w14:paraId="3C5DC1A8" w14:textId="77777777" w:rsidR="000C3785" w:rsidRDefault="000C3785">
            <w:pPr>
              <w:rPr>
                <w:i/>
                <w:iCs/>
                <w:color w:val="000000"/>
                <w:lang w:eastAsia="en-ID"/>
              </w:rPr>
            </w:pPr>
          </w:p>
        </w:tc>
        <w:tc>
          <w:tcPr>
            <w:tcW w:w="1089" w:type="dxa"/>
            <w:shd w:val="clear" w:color="000000" w:fill="FFFFFF"/>
            <w:noWrap/>
            <w:vAlign w:val="center"/>
            <w:hideMark/>
          </w:tcPr>
          <w:p w14:paraId="73DB11CF" w14:textId="77777777" w:rsidR="000C3785" w:rsidRDefault="00000000">
            <w:pPr>
              <w:jc w:val="center"/>
              <w:rPr>
                <w:b/>
                <w:bCs/>
                <w:color w:val="000000"/>
                <w:lang w:eastAsia="en-ID"/>
              </w:rPr>
            </w:pPr>
            <w:r>
              <w:rPr>
                <w:b/>
                <w:bCs/>
                <w:color w:val="000000"/>
                <w:lang w:eastAsia="en-ID"/>
              </w:rPr>
              <w:t>BI6</w:t>
            </w:r>
          </w:p>
        </w:tc>
        <w:tc>
          <w:tcPr>
            <w:tcW w:w="1089" w:type="dxa"/>
            <w:shd w:val="clear" w:color="000000" w:fill="FFFFFF"/>
            <w:noWrap/>
            <w:vAlign w:val="center"/>
            <w:hideMark/>
          </w:tcPr>
          <w:p w14:paraId="364732DA" w14:textId="77777777" w:rsidR="000C3785" w:rsidRDefault="00000000">
            <w:pPr>
              <w:jc w:val="center"/>
              <w:rPr>
                <w:color w:val="000000"/>
                <w:lang w:eastAsia="en-ID"/>
              </w:rPr>
            </w:pPr>
            <w:r>
              <w:rPr>
                <w:color w:val="000000"/>
                <w:lang w:eastAsia="en-ID"/>
              </w:rPr>
              <w:t>0,540</w:t>
            </w:r>
          </w:p>
        </w:tc>
        <w:tc>
          <w:tcPr>
            <w:tcW w:w="1089" w:type="dxa"/>
            <w:shd w:val="clear" w:color="000000" w:fill="FFFFFF"/>
            <w:noWrap/>
            <w:vAlign w:val="center"/>
            <w:hideMark/>
          </w:tcPr>
          <w:p w14:paraId="6476AA63" w14:textId="77777777" w:rsidR="000C3785" w:rsidRDefault="00000000">
            <w:pPr>
              <w:jc w:val="center"/>
              <w:rPr>
                <w:color w:val="000000"/>
                <w:lang w:eastAsia="en-ID"/>
              </w:rPr>
            </w:pPr>
            <w:r>
              <w:rPr>
                <w:color w:val="000000"/>
                <w:lang w:eastAsia="en-ID"/>
              </w:rPr>
              <w:t>0,448</w:t>
            </w:r>
          </w:p>
        </w:tc>
        <w:tc>
          <w:tcPr>
            <w:tcW w:w="1089" w:type="dxa"/>
            <w:shd w:val="clear" w:color="000000" w:fill="FFFFFF"/>
            <w:noWrap/>
            <w:vAlign w:val="center"/>
            <w:hideMark/>
          </w:tcPr>
          <w:p w14:paraId="377385F6" w14:textId="77777777" w:rsidR="000C3785" w:rsidRDefault="00000000">
            <w:pPr>
              <w:jc w:val="center"/>
              <w:rPr>
                <w:color w:val="000000"/>
                <w:lang w:eastAsia="en-ID"/>
              </w:rPr>
            </w:pPr>
            <w:r>
              <w:rPr>
                <w:color w:val="000000"/>
                <w:lang w:eastAsia="en-ID"/>
              </w:rPr>
              <w:t>0,559</w:t>
            </w:r>
          </w:p>
        </w:tc>
        <w:tc>
          <w:tcPr>
            <w:tcW w:w="1089" w:type="dxa"/>
            <w:shd w:val="clear" w:color="000000" w:fill="FFFFFF"/>
            <w:noWrap/>
            <w:vAlign w:val="center"/>
            <w:hideMark/>
          </w:tcPr>
          <w:p w14:paraId="65E6FAB8" w14:textId="77777777" w:rsidR="000C3785" w:rsidRDefault="00000000">
            <w:pPr>
              <w:jc w:val="center"/>
              <w:rPr>
                <w:color w:val="000000"/>
                <w:lang w:eastAsia="en-ID"/>
              </w:rPr>
            </w:pPr>
            <w:r>
              <w:rPr>
                <w:color w:val="000000"/>
                <w:lang w:eastAsia="en-ID"/>
              </w:rPr>
              <w:t>0,631</w:t>
            </w:r>
          </w:p>
        </w:tc>
        <w:tc>
          <w:tcPr>
            <w:tcW w:w="1089" w:type="dxa"/>
            <w:shd w:val="clear" w:color="000000" w:fill="FFFFFF"/>
            <w:noWrap/>
            <w:vAlign w:val="center"/>
            <w:hideMark/>
          </w:tcPr>
          <w:p w14:paraId="692D4234" w14:textId="77777777" w:rsidR="000C3785" w:rsidRDefault="00000000">
            <w:pPr>
              <w:jc w:val="center"/>
              <w:rPr>
                <w:b/>
                <w:bCs/>
                <w:color w:val="000000"/>
                <w:lang w:eastAsia="en-ID"/>
              </w:rPr>
            </w:pPr>
            <w:r>
              <w:rPr>
                <w:b/>
                <w:bCs/>
                <w:color w:val="000000"/>
                <w:lang w:eastAsia="en-ID"/>
              </w:rPr>
              <w:t>0,787</w:t>
            </w:r>
          </w:p>
        </w:tc>
      </w:tr>
      <w:tr w:rsidR="000C3785" w14:paraId="2AD9B2AC" w14:textId="77777777" w:rsidTr="00D24751">
        <w:trPr>
          <w:trHeight w:val="317"/>
          <w:jc w:val="center"/>
        </w:trPr>
        <w:tc>
          <w:tcPr>
            <w:tcW w:w="1634" w:type="dxa"/>
            <w:vMerge w:val="restart"/>
            <w:shd w:val="clear" w:color="auto" w:fill="auto"/>
            <w:vAlign w:val="center"/>
            <w:hideMark/>
          </w:tcPr>
          <w:p w14:paraId="40206823" w14:textId="77777777" w:rsidR="000C3785" w:rsidRDefault="00000000">
            <w:pPr>
              <w:jc w:val="center"/>
              <w:rPr>
                <w:i/>
                <w:iCs/>
                <w:color w:val="000000"/>
                <w:lang w:eastAsia="en-ID"/>
              </w:rPr>
            </w:pPr>
            <w:r>
              <w:rPr>
                <w:i/>
                <w:iCs/>
                <w:color w:val="000000"/>
                <w:lang w:eastAsia="en-ID"/>
              </w:rPr>
              <w:t>Brand Trust</w:t>
            </w:r>
          </w:p>
        </w:tc>
        <w:tc>
          <w:tcPr>
            <w:tcW w:w="1089" w:type="dxa"/>
            <w:shd w:val="clear" w:color="000000" w:fill="FFFFFF"/>
            <w:noWrap/>
            <w:vAlign w:val="center"/>
            <w:hideMark/>
          </w:tcPr>
          <w:p w14:paraId="3647E68D" w14:textId="77777777" w:rsidR="000C3785" w:rsidRDefault="00000000">
            <w:pPr>
              <w:jc w:val="center"/>
              <w:rPr>
                <w:b/>
                <w:bCs/>
                <w:color w:val="000000"/>
                <w:lang w:eastAsia="en-ID"/>
              </w:rPr>
            </w:pPr>
            <w:r>
              <w:rPr>
                <w:b/>
                <w:bCs/>
                <w:color w:val="000000"/>
                <w:lang w:eastAsia="en-ID"/>
              </w:rPr>
              <w:t>BT1</w:t>
            </w:r>
          </w:p>
        </w:tc>
        <w:tc>
          <w:tcPr>
            <w:tcW w:w="1089" w:type="dxa"/>
            <w:shd w:val="clear" w:color="000000" w:fill="FFFFFF"/>
            <w:noWrap/>
            <w:vAlign w:val="center"/>
            <w:hideMark/>
          </w:tcPr>
          <w:p w14:paraId="7F646EE8" w14:textId="77777777" w:rsidR="000C3785" w:rsidRDefault="00000000">
            <w:pPr>
              <w:jc w:val="center"/>
              <w:rPr>
                <w:color w:val="000000"/>
                <w:lang w:eastAsia="en-ID"/>
              </w:rPr>
            </w:pPr>
            <w:r>
              <w:rPr>
                <w:color w:val="000000"/>
                <w:lang w:eastAsia="en-ID"/>
              </w:rPr>
              <w:t>0,701</w:t>
            </w:r>
          </w:p>
        </w:tc>
        <w:tc>
          <w:tcPr>
            <w:tcW w:w="1089" w:type="dxa"/>
            <w:shd w:val="clear" w:color="000000" w:fill="FFFFFF"/>
            <w:noWrap/>
            <w:vAlign w:val="center"/>
            <w:hideMark/>
          </w:tcPr>
          <w:p w14:paraId="4AFFC99E" w14:textId="77777777" w:rsidR="000C3785" w:rsidRDefault="00000000">
            <w:pPr>
              <w:jc w:val="center"/>
              <w:rPr>
                <w:color w:val="000000"/>
                <w:lang w:eastAsia="en-ID"/>
              </w:rPr>
            </w:pPr>
            <w:r>
              <w:rPr>
                <w:color w:val="000000"/>
                <w:lang w:eastAsia="en-ID"/>
              </w:rPr>
              <w:t>0,576</w:t>
            </w:r>
          </w:p>
        </w:tc>
        <w:tc>
          <w:tcPr>
            <w:tcW w:w="1089" w:type="dxa"/>
            <w:shd w:val="clear" w:color="000000" w:fill="FFFFFF"/>
            <w:noWrap/>
            <w:vAlign w:val="center"/>
            <w:hideMark/>
          </w:tcPr>
          <w:p w14:paraId="51E69EAB" w14:textId="77777777" w:rsidR="000C3785" w:rsidRDefault="00000000">
            <w:pPr>
              <w:jc w:val="center"/>
              <w:rPr>
                <w:b/>
                <w:bCs/>
                <w:color w:val="000000"/>
                <w:lang w:eastAsia="en-ID"/>
              </w:rPr>
            </w:pPr>
            <w:r>
              <w:rPr>
                <w:b/>
                <w:bCs/>
                <w:color w:val="000000"/>
                <w:lang w:eastAsia="en-ID"/>
              </w:rPr>
              <w:t>0,921</w:t>
            </w:r>
          </w:p>
        </w:tc>
        <w:tc>
          <w:tcPr>
            <w:tcW w:w="1089" w:type="dxa"/>
            <w:shd w:val="clear" w:color="000000" w:fill="FFFFFF"/>
            <w:noWrap/>
            <w:vAlign w:val="center"/>
            <w:hideMark/>
          </w:tcPr>
          <w:p w14:paraId="1761F205" w14:textId="77777777" w:rsidR="000C3785" w:rsidRDefault="00000000">
            <w:pPr>
              <w:jc w:val="center"/>
              <w:rPr>
                <w:color w:val="000000"/>
                <w:lang w:eastAsia="en-ID"/>
              </w:rPr>
            </w:pPr>
            <w:r>
              <w:rPr>
                <w:color w:val="000000"/>
                <w:lang w:eastAsia="en-ID"/>
              </w:rPr>
              <w:t>0,842</w:t>
            </w:r>
          </w:p>
        </w:tc>
        <w:tc>
          <w:tcPr>
            <w:tcW w:w="1089" w:type="dxa"/>
            <w:shd w:val="clear" w:color="000000" w:fill="FFFFFF"/>
            <w:noWrap/>
            <w:vAlign w:val="center"/>
            <w:hideMark/>
          </w:tcPr>
          <w:p w14:paraId="238E72E0" w14:textId="77777777" w:rsidR="000C3785" w:rsidRDefault="00000000">
            <w:pPr>
              <w:jc w:val="center"/>
              <w:rPr>
                <w:color w:val="000000"/>
                <w:lang w:eastAsia="en-ID"/>
              </w:rPr>
            </w:pPr>
            <w:r>
              <w:rPr>
                <w:color w:val="000000"/>
                <w:lang w:eastAsia="en-ID"/>
              </w:rPr>
              <w:t>0,791</w:t>
            </w:r>
          </w:p>
        </w:tc>
      </w:tr>
      <w:tr w:rsidR="000C3785" w14:paraId="16C57338" w14:textId="77777777" w:rsidTr="00D24751">
        <w:trPr>
          <w:trHeight w:val="317"/>
          <w:jc w:val="center"/>
        </w:trPr>
        <w:tc>
          <w:tcPr>
            <w:tcW w:w="1634" w:type="dxa"/>
            <w:vMerge/>
            <w:vAlign w:val="center"/>
            <w:hideMark/>
          </w:tcPr>
          <w:p w14:paraId="7CA84C45" w14:textId="77777777" w:rsidR="000C3785" w:rsidRDefault="000C3785">
            <w:pPr>
              <w:rPr>
                <w:i/>
                <w:iCs/>
                <w:color w:val="000000"/>
                <w:lang w:eastAsia="en-ID"/>
              </w:rPr>
            </w:pPr>
          </w:p>
        </w:tc>
        <w:tc>
          <w:tcPr>
            <w:tcW w:w="1089" w:type="dxa"/>
            <w:shd w:val="clear" w:color="000000" w:fill="FFFFFF"/>
            <w:noWrap/>
            <w:vAlign w:val="center"/>
            <w:hideMark/>
          </w:tcPr>
          <w:p w14:paraId="5F82E076" w14:textId="77777777" w:rsidR="000C3785" w:rsidRDefault="00000000">
            <w:pPr>
              <w:jc w:val="center"/>
              <w:rPr>
                <w:b/>
                <w:bCs/>
                <w:color w:val="000000"/>
                <w:lang w:eastAsia="en-ID"/>
              </w:rPr>
            </w:pPr>
            <w:r>
              <w:rPr>
                <w:b/>
                <w:bCs/>
                <w:color w:val="000000"/>
                <w:lang w:eastAsia="en-ID"/>
              </w:rPr>
              <w:t>BT2</w:t>
            </w:r>
          </w:p>
        </w:tc>
        <w:tc>
          <w:tcPr>
            <w:tcW w:w="1089" w:type="dxa"/>
            <w:shd w:val="clear" w:color="000000" w:fill="FFFFFF"/>
            <w:noWrap/>
            <w:vAlign w:val="center"/>
            <w:hideMark/>
          </w:tcPr>
          <w:p w14:paraId="3AE9F033" w14:textId="77777777" w:rsidR="000C3785" w:rsidRDefault="00000000">
            <w:pPr>
              <w:jc w:val="center"/>
              <w:rPr>
                <w:color w:val="000000"/>
                <w:lang w:eastAsia="en-ID"/>
              </w:rPr>
            </w:pPr>
            <w:r>
              <w:rPr>
                <w:color w:val="000000"/>
                <w:lang w:eastAsia="en-ID"/>
              </w:rPr>
              <w:t>0,688</w:t>
            </w:r>
          </w:p>
        </w:tc>
        <w:tc>
          <w:tcPr>
            <w:tcW w:w="1089" w:type="dxa"/>
            <w:shd w:val="clear" w:color="000000" w:fill="FFFFFF"/>
            <w:noWrap/>
            <w:vAlign w:val="center"/>
            <w:hideMark/>
          </w:tcPr>
          <w:p w14:paraId="3BB0AC7E" w14:textId="77777777" w:rsidR="000C3785" w:rsidRDefault="00000000">
            <w:pPr>
              <w:jc w:val="center"/>
              <w:rPr>
                <w:color w:val="000000"/>
                <w:lang w:eastAsia="en-ID"/>
              </w:rPr>
            </w:pPr>
            <w:r>
              <w:rPr>
                <w:color w:val="000000"/>
                <w:lang w:eastAsia="en-ID"/>
              </w:rPr>
              <w:t>0,572</w:t>
            </w:r>
          </w:p>
        </w:tc>
        <w:tc>
          <w:tcPr>
            <w:tcW w:w="1089" w:type="dxa"/>
            <w:shd w:val="clear" w:color="000000" w:fill="FFFFFF"/>
            <w:noWrap/>
            <w:vAlign w:val="center"/>
            <w:hideMark/>
          </w:tcPr>
          <w:p w14:paraId="03D6410F" w14:textId="77777777" w:rsidR="000C3785" w:rsidRDefault="00000000">
            <w:pPr>
              <w:jc w:val="center"/>
              <w:rPr>
                <w:b/>
                <w:bCs/>
                <w:color w:val="000000"/>
                <w:lang w:eastAsia="en-ID"/>
              </w:rPr>
            </w:pPr>
            <w:r>
              <w:rPr>
                <w:b/>
                <w:bCs/>
                <w:color w:val="000000"/>
                <w:lang w:eastAsia="en-ID"/>
              </w:rPr>
              <w:t>0,919</w:t>
            </w:r>
          </w:p>
        </w:tc>
        <w:tc>
          <w:tcPr>
            <w:tcW w:w="1089" w:type="dxa"/>
            <w:shd w:val="clear" w:color="000000" w:fill="FFFFFF"/>
            <w:noWrap/>
            <w:vAlign w:val="center"/>
            <w:hideMark/>
          </w:tcPr>
          <w:p w14:paraId="4D8A8369" w14:textId="77777777" w:rsidR="000C3785" w:rsidRDefault="00000000">
            <w:pPr>
              <w:jc w:val="center"/>
              <w:rPr>
                <w:color w:val="000000"/>
                <w:lang w:eastAsia="en-ID"/>
              </w:rPr>
            </w:pPr>
            <w:r>
              <w:rPr>
                <w:color w:val="000000"/>
                <w:lang w:eastAsia="en-ID"/>
              </w:rPr>
              <w:t>0,857</w:t>
            </w:r>
          </w:p>
        </w:tc>
        <w:tc>
          <w:tcPr>
            <w:tcW w:w="1089" w:type="dxa"/>
            <w:shd w:val="clear" w:color="000000" w:fill="FFFFFF"/>
            <w:noWrap/>
            <w:vAlign w:val="center"/>
            <w:hideMark/>
          </w:tcPr>
          <w:p w14:paraId="55E03E5E" w14:textId="77777777" w:rsidR="000C3785" w:rsidRDefault="00000000">
            <w:pPr>
              <w:jc w:val="center"/>
              <w:rPr>
                <w:color w:val="000000"/>
                <w:lang w:eastAsia="en-ID"/>
              </w:rPr>
            </w:pPr>
            <w:r>
              <w:rPr>
                <w:color w:val="000000"/>
                <w:lang w:eastAsia="en-ID"/>
              </w:rPr>
              <w:t>0,798</w:t>
            </w:r>
          </w:p>
        </w:tc>
      </w:tr>
      <w:tr w:rsidR="000C3785" w14:paraId="7E4F3A17" w14:textId="77777777" w:rsidTr="00D24751">
        <w:trPr>
          <w:trHeight w:val="317"/>
          <w:jc w:val="center"/>
        </w:trPr>
        <w:tc>
          <w:tcPr>
            <w:tcW w:w="1634" w:type="dxa"/>
            <w:vMerge/>
            <w:vAlign w:val="center"/>
            <w:hideMark/>
          </w:tcPr>
          <w:p w14:paraId="2FE1E15E" w14:textId="77777777" w:rsidR="000C3785" w:rsidRDefault="000C3785">
            <w:pPr>
              <w:rPr>
                <w:i/>
                <w:iCs/>
                <w:color w:val="000000"/>
                <w:lang w:eastAsia="en-ID"/>
              </w:rPr>
            </w:pPr>
          </w:p>
        </w:tc>
        <w:tc>
          <w:tcPr>
            <w:tcW w:w="1089" w:type="dxa"/>
            <w:shd w:val="clear" w:color="000000" w:fill="FFFFFF"/>
            <w:noWrap/>
            <w:vAlign w:val="center"/>
            <w:hideMark/>
          </w:tcPr>
          <w:p w14:paraId="078FAB91" w14:textId="77777777" w:rsidR="000C3785" w:rsidRDefault="00000000">
            <w:pPr>
              <w:jc w:val="center"/>
              <w:rPr>
                <w:b/>
                <w:bCs/>
                <w:color w:val="000000"/>
                <w:lang w:eastAsia="en-ID"/>
              </w:rPr>
            </w:pPr>
            <w:r>
              <w:rPr>
                <w:b/>
                <w:bCs/>
                <w:color w:val="000000"/>
                <w:lang w:eastAsia="en-ID"/>
              </w:rPr>
              <w:t>BT3</w:t>
            </w:r>
          </w:p>
        </w:tc>
        <w:tc>
          <w:tcPr>
            <w:tcW w:w="1089" w:type="dxa"/>
            <w:shd w:val="clear" w:color="000000" w:fill="FFFFFF"/>
            <w:noWrap/>
            <w:vAlign w:val="center"/>
            <w:hideMark/>
          </w:tcPr>
          <w:p w14:paraId="2DB59A0A" w14:textId="77777777" w:rsidR="000C3785" w:rsidRDefault="00000000">
            <w:pPr>
              <w:jc w:val="center"/>
              <w:rPr>
                <w:color w:val="000000"/>
                <w:lang w:eastAsia="en-ID"/>
              </w:rPr>
            </w:pPr>
            <w:r>
              <w:rPr>
                <w:color w:val="000000"/>
                <w:lang w:eastAsia="en-ID"/>
              </w:rPr>
              <w:t>0,702</w:t>
            </w:r>
          </w:p>
        </w:tc>
        <w:tc>
          <w:tcPr>
            <w:tcW w:w="1089" w:type="dxa"/>
            <w:shd w:val="clear" w:color="000000" w:fill="FFFFFF"/>
            <w:noWrap/>
            <w:vAlign w:val="center"/>
            <w:hideMark/>
          </w:tcPr>
          <w:p w14:paraId="2AE34C99" w14:textId="77777777" w:rsidR="000C3785" w:rsidRDefault="00000000">
            <w:pPr>
              <w:jc w:val="center"/>
              <w:rPr>
                <w:color w:val="000000"/>
                <w:lang w:eastAsia="en-ID"/>
              </w:rPr>
            </w:pPr>
            <w:r>
              <w:rPr>
                <w:color w:val="000000"/>
                <w:lang w:eastAsia="en-ID"/>
              </w:rPr>
              <w:t>0,553</w:t>
            </w:r>
          </w:p>
        </w:tc>
        <w:tc>
          <w:tcPr>
            <w:tcW w:w="1089" w:type="dxa"/>
            <w:shd w:val="clear" w:color="000000" w:fill="FFFFFF"/>
            <w:noWrap/>
            <w:vAlign w:val="center"/>
            <w:hideMark/>
          </w:tcPr>
          <w:p w14:paraId="6CFE50B0" w14:textId="77777777" w:rsidR="000C3785" w:rsidRDefault="00000000">
            <w:pPr>
              <w:jc w:val="center"/>
              <w:rPr>
                <w:b/>
                <w:bCs/>
                <w:color w:val="000000"/>
                <w:lang w:eastAsia="en-ID"/>
              </w:rPr>
            </w:pPr>
            <w:r>
              <w:rPr>
                <w:b/>
                <w:bCs/>
                <w:color w:val="000000"/>
                <w:lang w:eastAsia="en-ID"/>
              </w:rPr>
              <w:t>0,950</w:t>
            </w:r>
          </w:p>
        </w:tc>
        <w:tc>
          <w:tcPr>
            <w:tcW w:w="1089" w:type="dxa"/>
            <w:shd w:val="clear" w:color="000000" w:fill="FFFFFF"/>
            <w:noWrap/>
            <w:vAlign w:val="center"/>
            <w:hideMark/>
          </w:tcPr>
          <w:p w14:paraId="736A583C" w14:textId="77777777" w:rsidR="000C3785" w:rsidRDefault="00000000">
            <w:pPr>
              <w:jc w:val="center"/>
              <w:rPr>
                <w:color w:val="000000"/>
                <w:lang w:eastAsia="en-ID"/>
              </w:rPr>
            </w:pPr>
            <w:r>
              <w:rPr>
                <w:color w:val="000000"/>
                <w:lang w:eastAsia="en-ID"/>
              </w:rPr>
              <w:t>0,854</w:t>
            </w:r>
          </w:p>
        </w:tc>
        <w:tc>
          <w:tcPr>
            <w:tcW w:w="1089" w:type="dxa"/>
            <w:shd w:val="clear" w:color="000000" w:fill="FFFFFF"/>
            <w:noWrap/>
            <w:vAlign w:val="center"/>
            <w:hideMark/>
          </w:tcPr>
          <w:p w14:paraId="51C7F001" w14:textId="77777777" w:rsidR="000C3785" w:rsidRDefault="00000000">
            <w:pPr>
              <w:jc w:val="center"/>
              <w:rPr>
                <w:color w:val="000000"/>
                <w:lang w:eastAsia="en-ID"/>
              </w:rPr>
            </w:pPr>
            <w:r>
              <w:rPr>
                <w:color w:val="000000"/>
                <w:lang w:eastAsia="en-ID"/>
              </w:rPr>
              <w:t>0,816</w:t>
            </w:r>
          </w:p>
        </w:tc>
      </w:tr>
      <w:tr w:rsidR="000C3785" w14:paraId="42A7F2C0" w14:textId="77777777" w:rsidTr="00D24751">
        <w:trPr>
          <w:trHeight w:val="317"/>
          <w:jc w:val="center"/>
        </w:trPr>
        <w:tc>
          <w:tcPr>
            <w:tcW w:w="1634" w:type="dxa"/>
            <w:vMerge/>
            <w:vAlign w:val="center"/>
            <w:hideMark/>
          </w:tcPr>
          <w:p w14:paraId="40747B7E" w14:textId="77777777" w:rsidR="000C3785" w:rsidRDefault="000C3785">
            <w:pPr>
              <w:rPr>
                <w:i/>
                <w:iCs/>
                <w:color w:val="000000"/>
                <w:lang w:eastAsia="en-ID"/>
              </w:rPr>
            </w:pPr>
          </w:p>
        </w:tc>
        <w:tc>
          <w:tcPr>
            <w:tcW w:w="1089" w:type="dxa"/>
            <w:shd w:val="clear" w:color="000000" w:fill="FFFFFF"/>
            <w:noWrap/>
            <w:vAlign w:val="center"/>
            <w:hideMark/>
          </w:tcPr>
          <w:p w14:paraId="4FB2636B" w14:textId="77777777" w:rsidR="000C3785" w:rsidRDefault="00000000">
            <w:pPr>
              <w:jc w:val="center"/>
              <w:rPr>
                <w:b/>
                <w:bCs/>
                <w:color w:val="000000"/>
                <w:lang w:eastAsia="en-ID"/>
              </w:rPr>
            </w:pPr>
            <w:r>
              <w:rPr>
                <w:b/>
                <w:bCs/>
                <w:color w:val="000000"/>
                <w:lang w:eastAsia="en-ID"/>
              </w:rPr>
              <w:t>BT4</w:t>
            </w:r>
          </w:p>
        </w:tc>
        <w:tc>
          <w:tcPr>
            <w:tcW w:w="1089" w:type="dxa"/>
            <w:shd w:val="clear" w:color="000000" w:fill="FFFFFF"/>
            <w:noWrap/>
            <w:vAlign w:val="center"/>
            <w:hideMark/>
          </w:tcPr>
          <w:p w14:paraId="099CE720" w14:textId="77777777" w:rsidR="000C3785" w:rsidRDefault="00000000">
            <w:pPr>
              <w:jc w:val="center"/>
              <w:rPr>
                <w:color w:val="000000"/>
                <w:lang w:eastAsia="en-ID"/>
              </w:rPr>
            </w:pPr>
            <w:r>
              <w:rPr>
                <w:color w:val="000000"/>
                <w:lang w:eastAsia="en-ID"/>
              </w:rPr>
              <w:t>0,644</w:t>
            </w:r>
          </w:p>
        </w:tc>
        <w:tc>
          <w:tcPr>
            <w:tcW w:w="1089" w:type="dxa"/>
            <w:shd w:val="clear" w:color="000000" w:fill="FFFFFF"/>
            <w:noWrap/>
            <w:vAlign w:val="center"/>
            <w:hideMark/>
          </w:tcPr>
          <w:p w14:paraId="635B75A3" w14:textId="77777777" w:rsidR="000C3785" w:rsidRDefault="00000000">
            <w:pPr>
              <w:jc w:val="center"/>
              <w:rPr>
                <w:color w:val="000000"/>
                <w:lang w:eastAsia="en-ID"/>
              </w:rPr>
            </w:pPr>
            <w:r>
              <w:rPr>
                <w:color w:val="000000"/>
                <w:lang w:eastAsia="en-ID"/>
              </w:rPr>
              <w:t>0,522</w:t>
            </w:r>
          </w:p>
        </w:tc>
        <w:tc>
          <w:tcPr>
            <w:tcW w:w="1089" w:type="dxa"/>
            <w:shd w:val="clear" w:color="000000" w:fill="FFFFFF"/>
            <w:noWrap/>
            <w:vAlign w:val="center"/>
            <w:hideMark/>
          </w:tcPr>
          <w:p w14:paraId="46BCE533" w14:textId="77777777" w:rsidR="000C3785" w:rsidRDefault="00000000">
            <w:pPr>
              <w:jc w:val="center"/>
              <w:rPr>
                <w:b/>
                <w:bCs/>
                <w:color w:val="000000"/>
                <w:lang w:eastAsia="en-ID"/>
              </w:rPr>
            </w:pPr>
            <w:r>
              <w:rPr>
                <w:b/>
                <w:bCs/>
                <w:color w:val="000000"/>
                <w:lang w:eastAsia="en-ID"/>
              </w:rPr>
              <w:t>0,925</w:t>
            </w:r>
          </w:p>
        </w:tc>
        <w:tc>
          <w:tcPr>
            <w:tcW w:w="1089" w:type="dxa"/>
            <w:shd w:val="clear" w:color="000000" w:fill="FFFFFF"/>
            <w:noWrap/>
            <w:vAlign w:val="center"/>
            <w:hideMark/>
          </w:tcPr>
          <w:p w14:paraId="57B1C073" w14:textId="77777777" w:rsidR="000C3785" w:rsidRDefault="00000000">
            <w:pPr>
              <w:jc w:val="center"/>
              <w:rPr>
                <w:color w:val="000000"/>
                <w:lang w:eastAsia="en-ID"/>
              </w:rPr>
            </w:pPr>
            <w:r>
              <w:rPr>
                <w:color w:val="000000"/>
                <w:lang w:eastAsia="en-ID"/>
              </w:rPr>
              <w:t>0,855</w:t>
            </w:r>
          </w:p>
        </w:tc>
        <w:tc>
          <w:tcPr>
            <w:tcW w:w="1089" w:type="dxa"/>
            <w:shd w:val="clear" w:color="000000" w:fill="FFFFFF"/>
            <w:noWrap/>
            <w:vAlign w:val="center"/>
            <w:hideMark/>
          </w:tcPr>
          <w:p w14:paraId="5930DD55" w14:textId="77777777" w:rsidR="000C3785" w:rsidRDefault="00000000">
            <w:pPr>
              <w:jc w:val="center"/>
              <w:rPr>
                <w:color w:val="000000"/>
                <w:lang w:eastAsia="en-ID"/>
              </w:rPr>
            </w:pPr>
            <w:r>
              <w:rPr>
                <w:color w:val="000000"/>
                <w:lang w:eastAsia="en-ID"/>
              </w:rPr>
              <w:t>0,811</w:t>
            </w:r>
          </w:p>
        </w:tc>
      </w:tr>
      <w:tr w:rsidR="000C3785" w14:paraId="398897AA" w14:textId="77777777" w:rsidTr="00D24751">
        <w:trPr>
          <w:trHeight w:val="317"/>
          <w:jc w:val="center"/>
        </w:trPr>
        <w:tc>
          <w:tcPr>
            <w:tcW w:w="1634" w:type="dxa"/>
            <w:vMerge w:val="restart"/>
            <w:shd w:val="clear" w:color="auto" w:fill="auto"/>
            <w:vAlign w:val="center"/>
            <w:hideMark/>
          </w:tcPr>
          <w:p w14:paraId="401886AB" w14:textId="77777777" w:rsidR="000C3785" w:rsidRDefault="00000000">
            <w:pPr>
              <w:jc w:val="center"/>
              <w:rPr>
                <w:i/>
                <w:iCs/>
                <w:color w:val="000000"/>
                <w:lang w:eastAsia="en-ID"/>
              </w:rPr>
            </w:pPr>
            <w:r>
              <w:rPr>
                <w:i/>
                <w:iCs/>
                <w:color w:val="000000"/>
                <w:lang w:eastAsia="en-ID"/>
              </w:rPr>
              <w:t>Relational Bonds</w:t>
            </w:r>
          </w:p>
        </w:tc>
        <w:tc>
          <w:tcPr>
            <w:tcW w:w="1089" w:type="dxa"/>
            <w:shd w:val="clear" w:color="000000" w:fill="FFFFFF"/>
            <w:noWrap/>
            <w:vAlign w:val="center"/>
            <w:hideMark/>
          </w:tcPr>
          <w:p w14:paraId="07F31C93" w14:textId="77777777" w:rsidR="000C3785" w:rsidRDefault="00000000">
            <w:pPr>
              <w:jc w:val="center"/>
              <w:rPr>
                <w:b/>
                <w:bCs/>
                <w:color w:val="000000"/>
                <w:lang w:eastAsia="en-ID"/>
              </w:rPr>
            </w:pPr>
            <w:r>
              <w:rPr>
                <w:b/>
                <w:bCs/>
                <w:color w:val="000000"/>
                <w:lang w:eastAsia="en-ID"/>
              </w:rPr>
              <w:t>RB1</w:t>
            </w:r>
          </w:p>
        </w:tc>
        <w:tc>
          <w:tcPr>
            <w:tcW w:w="1089" w:type="dxa"/>
            <w:shd w:val="clear" w:color="000000" w:fill="FFFFFF"/>
            <w:noWrap/>
            <w:vAlign w:val="center"/>
            <w:hideMark/>
          </w:tcPr>
          <w:p w14:paraId="149BEDB3" w14:textId="77777777" w:rsidR="000C3785" w:rsidRDefault="00000000">
            <w:pPr>
              <w:jc w:val="center"/>
              <w:rPr>
                <w:b/>
                <w:bCs/>
                <w:color w:val="000000"/>
                <w:lang w:eastAsia="en-ID"/>
              </w:rPr>
            </w:pPr>
            <w:r>
              <w:rPr>
                <w:b/>
                <w:bCs/>
                <w:color w:val="000000"/>
                <w:lang w:eastAsia="en-ID"/>
              </w:rPr>
              <w:t>0,856</w:t>
            </w:r>
          </w:p>
        </w:tc>
        <w:tc>
          <w:tcPr>
            <w:tcW w:w="1089" w:type="dxa"/>
            <w:shd w:val="clear" w:color="000000" w:fill="FFFFFF"/>
            <w:noWrap/>
            <w:vAlign w:val="center"/>
            <w:hideMark/>
          </w:tcPr>
          <w:p w14:paraId="3CFAABA4" w14:textId="77777777" w:rsidR="000C3785" w:rsidRDefault="00000000">
            <w:pPr>
              <w:jc w:val="center"/>
              <w:rPr>
                <w:color w:val="000000"/>
                <w:lang w:eastAsia="en-ID"/>
              </w:rPr>
            </w:pPr>
            <w:r>
              <w:rPr>
                <w:color w:val="000000"/>
                <w:lang w:eastAsia="en-ID"/>
              </w:rPr>
              <w:t>0,531</w:t>
            </w:r>
          </w:p>
        </w:tc>
        <w:tc>
          <w:tcPr>
            <w:tcW w:w="1089" w:type="dxa"/>
            <w:shd w:val="clear" w:color="000000" w:fill="FFFFFF"/>
            <w:noWrap/>
            <w:vAlign w:val="center"/>
            <w:hideMark/>
          </w:tcPr>
          <w:p w14:paraId="77979495" w14:textId="77777777" w:rsidR="000C3785" w:rsidRDefault="00000000">
            <w:pPr>
              <w:jc w:val="center"/>
              <w:rPr>
                <w:color w:val="000000"/>
                <w:lang w:eastAsia="en-ID"/>
              </w:rPr>
            </w:pPr>
            <w:r>
              <w:rPr>
                <w:color w:val="000000"/>
                <w:lang w:eastAsia="en-ID"/>
              </w:rPr>
              <w:t>0,598</w:t>
            </w:r>
          </w:p>
        </w:tc>
        <w:tc>
          <w:tcPr>
            <w:tcW w:w="1089" w:type="dxa"/>
            <w:shd w:val="clear" w:color="000000" w:fill="FFFFFF"/>
            <w:noWrap/>
            <w:vAlign w:val="center"/>
            <w:hideMark/>
          </w:tcPr>
          <w:p w14:paraId="0D2C0873" w14:textId="77777777" w:rsidR="000C3785" w:rsidRDefault="00000000">
            <w:pPr>
              <w:jc w:val="center"/>
              <w:rPr>
                <w:color w:val="000000"/>
                <w:lang w:eastAsia="en-ID"/>
              </w:rPr>
            </w:pPr>
            <w:r>
              <w:rPr>
                <w:color w:val="000000"/>
                <w:lang w:eastAsia="en-ID"/>
              </w:rPr>
              <w:t>0,650</w:t>
            </w:r>
          </w:p>
        </w:tc>
        <w:tc>
          <w:tcPr>
            <w:tcW w:w="1089" w:type="dxa"/>
            <w:shd w:val="clear" w:color="000000" w:fill="FFFFFF"/>
            <w:noWrap/>
            <w:vAlign w:val="center"/>
            <w:hideMark/>
          </w:tcPr>
          <w:p w14:paraId="6D4CE20A" w14:textId="77777777" w:rsidR="000C3785" w:rsidRDefault="00000000">
            <w:pPr>
              <w:jc w:val="center"/>
              <w:rPr>
                <w:color w:val="000000"/>
                <w:lang w:eastAsia="en-ID"/>
              </w:rPr>
            </w:pPr>
            <w:r>
              <w:rPr>
                <w:color w:val="000000"/>
                <w:lang w:eastAsia="en-ID"/>
              </w:rPr>
              <w:t>0,664</w:t>
            </w:r>
          </w:p>
        </w:tc>
      </w:tr>
      <w:tr w:rsidR="000C3785" w14:paraId="17BF65B9" w14:textId="77777777" w:rsidTr="00D24751">
        <w:trPr>
          <w:trHeight w:val="317"/>
          <w:jc w:val="center"/>
        </w:trPr>
        <w:tc>
          <w:tcPr>
            <w:tcW w:w="1634" w:type="dxa"/>
            <w:vMerge/>
            <w:vAlign w:val="center"/>
            <w:hideMark/>
          </w:tcPr>
          <w:p w14:paraId="482F1C50" w14:textId="77777777" w:rsidR="000C3785" w:rsidRDefault="000C3785">
            <w:pPr>
              <w:rPr>
                <w:i/>
                <w:iCs/>
                <w:color w:val="000000"/>
                <w:lang w:eastAsia="en-ID"/>
              </w:rPr>
            </w:pPr>
          </w:p>
        </w:tc>
        <w:tc>
          <w:tcPr>
            <w:tcW w:w="1089" w:type="dxa"/>
            <w:shd w:val="clear" w:color="000000" w:fill="FFFFFF"/>
            <w:noWrap/>
            <w:vAlign w:val="center"/>
            <w:hideMark/>
          </w:tcPr>
          <w:p w14:paraId="525E14CF" w14:textId="77777777" w:rsidR="000C3785" w:rsidRDefault="00000000">
            <w:pPr>
              <w:jc w:val="center"/>
              <w:rPr>
                <w:b/>
                <w:bCs/>
                <w:color w:val="000000"/>
                <w:lang w:eastAsia="en-ID"/>
              </w:rPr>
            </w:pPr>
            <w:r>
              <w:rPr>
                <w:b/>
                <w:bCs/>
                <w:color w:val="000000"/>
                <w:lang w:eastAsia="en-ID"/>
              </w:rPr>
              <w:t>RB2</w:t>
            </w:r>
          </w:p>
        </w:tc>
        <w:tc>
          <w:tcPr>
            <w:tcW w:w="1089" w:type="dxa"/>
            <w:shd w:val="clear" w:color="000000" w:fill="FFFFFF"/>
            <w:noWrap/>
            <w:vAlign w:val="center"/>
            <w:hideMark/>
          </w:tcPr>
          <w:p w14:paraId="7E512AAD" w14:textId="77777777" w:rsidR="000C3785" w:rsidRDefault="00000000">
            <w:pPr>
              <w:jc w:val="center"/>
              <w:rPr>
                <w:b/>
                <w:bCs/>
                <w:color w:val="000000"/>
                <w:lang w:eastAsia="en-ID"/>
              </w:rPr>
            </w:pPr>
            <w:r>
              <w:rPr>
                <w:b/>
                <w:bCs/>
                <w:color w:val="000000"/>
                <w:lang w:eastAsia="en-ID"/>
              </w:rPr>
              <w:t>0,850</w:t>
            </w:r>
          </w:p>
        </w:tc>
        <w:tc>
          <w:tcPr>
            <w:tcW w:w="1089" w:type="dxa"/>
            <w:shd w:val="clear" w:color="000000" w:fill="FFFFFF"/>
            <w:noWrap/>
            <w:vAlign w:val="center"/>
            <w:hideMark/>
          </w:tcPr>
          <w:p w14:paraId="0ADF3B1E" w14:textId="77777777" w:rsidR="000C3785" w:rsidRDefault="00000000">
            <w:pPr>
              <w:jc w:val="center"/>
              <w:rPr>
                <w:color w:val="000000"/>
                <w:lang w:eastAsia="en-ID"/>
              </w:rPr>
            </w:pPr>
            <w:r>
              <w:rPr>
                <w:color w:val="000000"/>
                <w:lang w:eastAsia="en-ID"/>
              </w:rPr>
              <w:t>0,620</w:t>
            </w:r>
          </w:p>
        </w:tc>
        <w:tc>
          <w:tcPr>
            <w:tcW w:w="1089" w:type="dxa"/>
            <w:shd w:val="clear" w:color="000000" w:fill="FFFFFF"/>
            <w:noWrap/>
            <w:vAlign w:val="center"/>
            <w:hideMark/>
          </w:tcPr>
          <w:p w14:paraId="30EBA293" w14:textId="77777777" w:rsidR="000C3785" w:rsidRDefault="00000000">
            <w:pPr>
              <w:jc w:val="center"/>
              <w:rPr>
                <w:color w:val="000000"/>
                <w:lang w:eastAsia="en-ID"/>
              </w:rPr>
            </w:pPr>
            <w:r>
              <w:rPr>
                <w:color w:val="000000"/>
                <w:lang w:eastAsia="en-ID"/>
              </w:rPr>
              <w:t>0,542</w:t>
            </w:r>
          </w:p>
        </w:tc>
        <w:tc>
          <w:tcPr>
            <w:tcW w:w="1089" w:type="dxa"/>
            <w:shd w:val="clear" w:color="000000" w:fill="FFFFFF"/>
            <w:noWrap/>
            <w:vAlign w:val="center"/>
            <w:hideMark/>
          </w:tcPr>
          <w:p w14:paraId="5AC8AF7A" w14:textId="77777777" w:rsidR="000C3785" w:rsidRDefault="00000000">
            <w:pPr>
              <w:jc w:val="center"/>
              <w:rPr>
                <w:color w:val="000000"/>
                <w:lang w:eastAsia="en-ID"/>
              </w:rPr>
            </w:pPr>
            <w:r>
              <w:rPr>
                <w:color w:val="000000"/>
                <w:lang w:eastAsia="en-ID"/>
              </w:rPr>
              <w:t>0,631</w:t>
            </w:r>
          </w:p>
        </w:tc>
        <w:tc>
          <w:tcPr>
            <w:tcW w:w="1089" w:type="dxa"/>
            <w:shd w:val="clear" w:color="000000" w:fill="FFFFFF"/>
            <w:noWrap/>
            <w:vAlign w:val="center"/>
            <w:hideMark/>
          </w:tcPr>
          <w:p w14:paraId="6000BF7F" w14:textId="77777777" w:rsidR="000C3785" w:rsidRDefault="00000000">
            <w:pPr>
              <w:jc w:val="center"/>
              <w:rPr>
                <w:color w:val="000000"/>
                <w:lang w:eastAsia="en-ID"/>
              </w:rPr>
            </w:pPr>
            <w:r>
              <w:rPr>
                <w:color w:val="000000"/>
                <w:lang w:eastAsia="en-ID"/>
              </w:rPr>
              <w:t>0,640</w:t>
            </w:r>
          </w:p>
        </w:tc>
      </w:tr>
      <w:tr w:rsidR="000C3785" w14:paraId="17065B4E" w14:textId="77777777" w:rsidTr="00D24751">
        <w:trPr>
          <w:trHeight w:val="317"/>
          <w:jc w:val="center"/>
        </w:trPr>
        <w:tc>
          <w:tcPr>
            <w:tcW w:w="1634" w:type="dxa"/>
            <w:vMerge/>
            <w:vAlign w:val="center"/>
            <w:hideMark/>
          </w:tcPr>
          <w:p w14:paraId="24AE23FB" w14:textId="77777777" w:rsidR="000C3785" w:rsidRDefault="000C3785">
            <w:pPr>
              <w:rPr>
                <w:i/>
                <w:iCs/>
                <w:color w:val="000000"/>
                <w:lang w:eastAsia="en-ID"/>
              </w:rPr>
            </w:pPr>
          </w:p>
        </w:tc>
        <w:tc>
          <w:tcPr>
            <w:tcW w:w="1089" w:type="dxa"/>
            <w:shd w:val="clear" w:color="000000" w:fill="FFFFFF"/>
            <w:noWrap/>
            <w:vAlign w:val="center"/>
            <w:hideMark/>
          </w:tcPr>
          <w:p w14:paraId="47A70962" w14:textId="77777777" w:rsidR="000C3785" w:rsidRDefault="00000000">
            <w:pPr>
              <w:jc w:val="center"/>
              <w:rPr>
                <w:b/>
                <w:bCs/>
                <w:color w:val="000000"/>
                <w:lang w:eastAsia="en-ID"/>
              </w:rPr>
            </w:pPr>
            <w:r>
              <w:rPr>
                <w:b/>
                <w:bCs/>
                <w:color w:val="000000"/>
                <w:lang w:eastAsia="en-ID"/>
              </w:rPr>
              <w:t>RB3</w:t>
            </w:r>
          </w:p>
        </w:tc>
        <w:tc>
          <w:tcPr>
            <w:tcW w:w="1089" w:type="dxa"/>
            <w:shd w:val="clear" w:color="000000" w:fill="FFFFFF"/>
            <w:noWrap/>
            <w:vAlign w:val="center"/>
            <w:hideMark/>
          </w:tcPr>
          <w:p w14:paraId="6E1FCD17" w14:textId="77777777" w:rsidR="000C3785" w:rsidRDefault="00000000">
            <w:pPr>
              <w:jc w:val="center"/>
              <w:rPr>
                <w:b/>
                <w:bCs/>
                <w:color w:val="000000"/>
                <w:lang w:eastAsia="en-ID"/>
              </w:rPr>
            </w:pPr>
            <w:r>
              <w:rPr>
                <w:b/>
                <w:bCs/>
                <w:color w:val="000000"/>
                <w:lang w:eastAsia="en-ID"/>
              </w:rPr>
              <w:t>0,854</w:t>
            </w:r>
          </w:p>
        </w:tc>
        <w:tc>
          <w:tcPr>
            <w:tcW w:w="1089" w:type="dxa"/>
            <w:shd w:val="clear" w:color="000000" w:fill="FFFFFF"/>
            <w:noWrap/>
            <w:vAlign w:val="center"/>
            <w:hideMark/>
          </w:tcPr>
          <w:p w14:paraId="550BD90D" w14:textId="77777777" w:rsidR="000C3785" w:rsidRDefault="00000000">
            <w:pPr>
              <w:jc w:val="center"/>
              <w:rPr>
                <w:color w:val="000000"/>
                <w:lang w:eastAsia="en-ID"/>
              </w:rPr>
            </w:pPr>
            <w:r>
              <w:rPr>
                <w:color w:val="000000"/>
                <w:lang w:eastAsia="en-ID"/>
              </w:rPr>
              <w:t>0,563</w:t>
            </w:r>
          </w:p>
        </w:tc>
        <w:tc>
          <w:tcPr>
            <w:tcW w:w="1089" w:type="dxa"/>
            <w:shd w:val="clear" w:color="000000" w:fill="FFFFFF"/>
            <w:noWrap/>
            <w:vAlign w:val="center"/>
            <w:hideMark/>
          </w:tcPr>
          <w:p w14:paraId="42929E91" w14:textId="77777777" w:rsidR="000C3785" w:rsidRDefault="00000000">
            <w:pPr>
              <w:jc w:val="center"/>
              <w:rPr>
                <w:color w:val="000000"/>
                <w:lang w:eastAsia="en-ID"/>
              </w:rPr>
            </w:pPr>
            <w:r>
              <w:rPr>
                <w:color w:val="000000"/>
                <w:lang w:eastAsia="en-ID"/>
              </w:rPr>
              <w:t>0,545</w:t>
            </w:r>
          </w:p>
        </w:tc>
        <w:tc>
          <w:tcPr>
            <w:tcW w:w="1089" w:type="dxa"/>
            <w:shd w:val="clear" w:color="000000" w:fill="FFFFFF"/>
            <w:noWrap/>
            <w:vAlign w:val="center"/>
            <w:hideMark/>
          </w:tcPr>
          <w:p w14:paraId="0DD9E829" w14:textId="77777777" w:rsidR="000C3785" w:rsidRDefault="00000000">
            <w:pPr>
              <w:jc w:val="center"/>
              <w:rPr>
                <w:color w:val="000000"/>
                <w:lang w:eastAsia="en-ID"/>
              </w:rPr>
            </w:pPr>
            <w:r>
              <w:rPr>
                <w:color w:val="000000"/>
                <w:lang w:eastAsia="en-ID"/>
              </w:rPr>
              <w:t>0,594</w:t>
            </w:r>
          </w:p>
        </w:tc>
        <w:tc>
          <w:tcPr>
            <w:tcW w:w="1089" w:type="dxa"/>
            <w:shd w:val="clear" w:color="000000" w:fill="FFFFFF"/>
            <w:noWrap/>
            <w:vAlign w:val="center"/>
            <w:hideMark/>
          </w:tcPr>
          <w:p w14:paraId="7BAC2B4E" w14:textId="77777777" w:rsidR="000C3785" w:rsidRDefault="00000000">
            <w:pPr>
              <w:jc w:val="center"/>
              <w:rPr>
                <w:color w:val="000000"/>
                <w:lang w:eastAsia="en-ID"/>
              </w:rPr>
            </w:pPr>
            <w:r>
              <w:rPr>
                <w:color w:val="000000"/>
                <w:lang w:eastAsia="en-ID"/>
              </w:rPr>
              <w:t>0,604</w:t>
            </w:r>
          </w:p>
        </w:tc>
      </w:tr>
      <w:tr w:rsidR="000C3785" w14:paraId="0A12287A" w14:textId="77777777" w:rsidTr="00D24751">
        <w:trPr>
          <w:trHeight w:val="317"/>
          <w:jc w:val="center"/>
        </w:trPr>
        <w:tc>
          <w:tcPr>
            <w:tcW w:w="1634" w:type="dxa"/>
            <w:vMerge/>
            <w:vAlign w:val="center"/>
            <w:hideMark/>
          </w:tcPr>
          <w:p w14:paraId="69E97E80" w14:textId="77777777" w:rsidR="000C3785" w:rsidRDefault="000C3785">
            <w:pPr>
              <w:rPr>
                <w:i/>
                <w:iCs/>
                <w:color w:val="000000"/>
                <w:lang w:eastAsia="en-ID"/>
              </w:rPr>
            </w:pPr>
          </w:p>
        </w:tc>
        <w:tc>
          <w:tcPr>
            <w:tcW w:w="1089" w:type="dxa"/>
            <w:shd w:val="clear" w:color="000000" w:fill="FFFFFF"/>
            <w:noWrap/>
            <w:vAlign w:val="center"/>
            <w:hideMark/>
          </w:tcPr>
          <w:p w14:paraId="3DA6D30F" w14:textId="77777777" w:rsidR="000C3785" w:rsidRDefault="00000000">
            <w:pPr>
              <w:jc w:val="center"/>
              <w:rPr>
                <w:b/>
                <w:bCs/>
                <w:color w:val="000000"/>
                <w:lang w:eastAsia="en-ID"/>
              </w:rPr>
            </w:pPr>
            <w:r>
              <w:rPr>
                <w:b/>
                <w:bCs/>
                <w:color w:val="000000"/>
                <w:lang w:eastAsia="en-ID"/>
              </w:rPr>
              <w:t>RB4</w:t>
            </w:r>
          </w:p>
        </w:tc>
        <w:tc>
          <w:tcPr>
            <w:tcW w:w="1089" w:type="dxa"/>
            <w:shd w:val="clear" w:color="000000" w:fill="FFFFFF"/>
            <w:noWrap/>
            <w:vAlign w:val="center"/>
            <w:hideMark/>
          </w:tcPr>
          <w:p w14:paraId="43FBC921" w14:textId="77777777" w:rsidR="000C3785" w:rsidRDefault="00000000">
            <w:pPr>
              <w:jc w:val="center"/>
              <w:rPr>
                <w:b/>
                <w:bCs/>
                <w:color w:val="000000"/>
                <w:lang w:eastAsia="en-ID"/>
              </w:rPr>
            </w:pPr>
            <w:r>
              <w:rPr>
                <w:b/>
                <w:bCs/>
                <w:color w:val="000000"/>
                <w:lang w:eastAsia="en-ID"/>
              </w:rPr>
              <w:t>0,854</w:t>
            </w:r>
          </w:p>
        </w:tc>
        <w:tc>
          <w:tcPr>
            <w:tcW w:w="1089" w:type="dxa"/>
            <w:shd w:val="clear" w:color="000000" w:fill="FFFFFF"/>
            <w:noWrap/>
            <w:vAlign w:val="center"/>
            <w:hideMark/>
          </w:tcPr>
          <w:p w14:paraId="2D5FD94C" w14:textId="77777777" w:rsidR="000C3785" w:rsidRDefault="00000000">
            <w:pPr>
              <w:jc w:val="center"/>
              <w:rPr>
                <w:color w:val="000000"/>
                <w:lang w:eastAsia="en-ID"/>
              </w:rPr>
            </w:pPr>
            <w:r>
              <w:rPr>
                <w:color w:val="000000"/>
                <w:lang w:eastAsia="en-ID"/>
              </w:rPr>
              <w:t>0,612</w:t>
            </w:r>
          </w:p>
        </w:tc>
        <w:tc>
          <w:tcPr>
            <w:tcW w:w="1089" w:type="dxa"/>
            <w:shd w:val="clear" w:color="000000" w:fill="FFFFFF"/>
            <w:noWrap/>
            <w:vAlign w:val="center"/>
            <w:hideMark/>
          </w:tcPr>
          <w:p w14:paraId="511FF813" w14:textId="77777777" w:rsidR="000C3785" w:rsidRDefault="00000000">
            <w:pPr>
              <w:jc w:val="center"/>
              <w:rPr>
                <w:color w:val="000000"/>
                <w:lang w:eastAsia="en-ID"/>
              </w:rPr>
            </w:pPr>
            <w:r>
              <w:rPr>
                <w:color w:val="000000"/>
                <w:lang w:eastAsia="en-ID"/>
              </w:rPr>
              <w:t>0,643</w:t>
            </w:r>
          </w:p>
        </w:tc>
        <w:tc>
          <w:tcPr>
            <w:tcW w:w="1089" w:type="dxa"/>
            <w:shd w:val="clear" w:color="000000" w:fill="FFFFFF"/>
            <w:noWrap/>
            <w:vAlign w:val="center"/>
            <w:hideMark/>
          </w:tcPr>
          <w:p w14:paraId="527CC4F9" w14:textId="77777777" w:rsidR="000C3785" w:rsidRDefault="00000000">
            <w:pPr>
              <w:jc w:val="center"/>
              <w:rPr>
                <w:color w:val="000000"/>
                <w:lang w:eastAsia="en-ID"/>
              </w:rPr>
            </w:pPr>
            <w:r>
              <w:rPr>
                <w:color w:val="000000"/>
                <w:lang w:eastAsia="en-ID"/>
              </w:rPr>
              <w:t>0,692</w:t>
            </w:r>
          </w:p>
        </w:tc>
        <w:tc>
          <w:tcPr>
            <w:tcW w:w="1089" w:type="dxa"/>
            <w:shd w:val="clear" w:color="000000" w:fill="FFFFFF"/>
            <w:noWrap/>
            <w:vAlign w:val="center"/>
            <w:hideMark/>
          </w:tcPr>
          <w:p w14:paraId="179D56A8" w14:textId="77777777" w:rsidR="000C3785" w:rsidRDefault="00000000">
            <w:pPr>
              <w:jc w:val="center"/>
              <w:rPr>
                <w:color w:val="000000"/>
                <w:lang w:eastAsia="en-ID"/>
              </w:rPr>
            </w:pPr>
            <w:r>
              <w:rPr>
                <w:color w:val="000000"/>
                <w:lang w:eastAsia="en-ID"/>
              </w:rPr>
              <w:t>0,698</w:t>
            </w:r>
          </w:p>
        </w:tc>
      </w:tr>
      <w:tr w:rsidR="000C3785" w14:paraId="1F6F8D1C" w14:textId="77777777" w:rsidTr="00D24751">
        <w:trPr>
          <w:trHeight w:val="317"/>
          <w:jc w:val="center"/>
        </w:trPr>
        <w:tc>
          <w:tcPr>
            <w:tcW w:w="1634" w:type="dxa"/>
            <w:vMerge/>
            <w:vAlign w:val="center"/>
            <w:hideMark/>
          </w:tcPr>
          <w:p w14:paraId="75A781B2" w14:textId="77777777" w:rsidR="000C3785" w:rsidRDefault="000C3785">
            <w:pPr>
              <w:rPr>
                <w:i/>
                <w:iCs/>
                <w:color w:val="000000"/>
                <w:lang w:eastAsia="en-ID"/>
              </w:rPr>
            </w:pPr>
          </w:p>
        </w:tc>
        <w:tc>
          <w:tcPr>
            <w:tcW w:w="1089" w:type="dxa"/>
            <w:shd w:val="clear" w:color="000000" w:fill="FFFFFF"/>
            <w:noWrap/>
            <w:vAlign w:val="center"/>
            <w:hideMark/>
          </w:tcPr>
          <w:p w14:paraId="36277E67" w14:textId="77777777" w:rsidR="000C3785" w:rsidRDefault="00000000">
            <w:pPr>
              <w:jc w:val="center"/>
              <w:rPr>
                <w:b/>
                <w:bCs/>
                <w:color w:val="000000"/>
                <w:lang w:eastAsia="en-ID"/>
              </w:rPr>
            </w:pPr>
            <w:r>
              <w:rPr>
                <w:b/>
                <w:bCs/>
                <w:color w:val="000000"/>
                <w:lang w:eastAsia="en-ID"/>
              </w:rPr>
              <w:t>RB5</w:t>
            </w:r>
          </w:p>
        </w:tc>
        <w:tc>
          <w:tcPr>
            <w:tcW w:w="1089" w:type="dxa"/>
            <w:shd w:val="clear" w:color="000000" w:fill="FFFFFF"/>
            <w:noWrap/>
            <w:vAlign w:val="center"/>
            <w:hideMark/>
          </w:tcPr>
          <w:p w14:paraId="24290F42" w14:textId="77777777" w:rsidR="000C3785" w:rsidRDefault="00000000">
            <w:pPr>
              <w:jc w:val="center"/>
              <w:rPr>
                <w:b/>
                <w:bCs/>
                <w:color w:val="000000"/>
                <w:lang w:eastAsia="en-ID"/>
              </w:rPr>
            </w:pPr>
            <w:r>
              <w:rPr>
                <w:b/>
                <w:bCs/>
                <w:color w:val="000000"/>
                <w:lang w:eastAsia="en-ID"/>
              </w:rPr>
              <w:t>0,852</w:t>
            </w:r>
          </w:p>
        </w:tc>
        <w:tc>
          <w:tcPr>
            <w:tcW w:w="1089" w:type="dxa"/>
            <w:shd w:val="clear" w:color="000000" w:fill="FFFFFF"/>
            <w:noWrap/>
            <w:vAlign w:val="center"/>
            <w:hideMark/>
          </w:tcPr>
          <w:p w14:paraId="563B28A6" w14:textId="77777777" w:rsidR="000C3785" w:rsidRDefault="00000000">
            <w:pPr>
              <w:jc w:val="center"/>
              <w:rPr>
                <w:color w:val="000000"/>
                <w:lang w:eastAsia="en-ID"/>
              </w:rPr>
            </w:pPr>
            <w:r>
              <w:rPr>
                <w:color w:val="000000"/>
                <w:lang w:eastAsia="en-ID"/>
              </w:rPr>
              <w:t>0,550</w:t>
            </w:r>
          </w:p>
        </w:tc>
        <w:tc>
          <w:tcPr>
            <w:tcW w:w="1089" w:type="dxa"/>
            <w:shd w:val="clear" w:color="000000" w:fill="FFFFFF"/>
            <w:noWrap/>
            <w:vAlign w:val="center"/>
            <w:hideMark/>
          </w:tcPr>
          <w:p w14:paraId="369341B2" w14:textId="77777777" w:rsidR="000C3785" w:rsidRDefault="00000000">
            <w:pPr>
              <w:jc w:val="center"/>
              <w:rPr>
                <w:color w:val="000000"/>
                <w:lang w:eastAsia="en-ID"/>
              </w:rPr>
            </w:pPr>
            <w:r>
              <w:rPr>
                <w:color w:val="000000"/>
                <w:lang w:eastAsia="en-ID"/>
              </w:rPr>
              <w:t>0,686</w:t>
            </w:r>
          </w:p>
        </w:tc>
        <w:tc>
          <w:tcPr>
            <w:tcW w:w="1089" w:type="dxa"/>
            <w:shd w:val="clear" w:color="000000" w:fill="FFFFFF"/>
            <w:noWrap/>
            <w:vAlign w:val="center"/>
            <w:hideMark/>
          </w:tcPr>
          <w:p w14:paraId="4A4C17E4" w14:textId="77777777" w:rsidR="000C3785" w:rsidRDefault="00000000">
            <w:pPr>
              <w:jc w:val="center"/>
              <w:rPr>
                <w:color w:val="000000"/>
                <w:lang w:eastAsia="en-ID"/>
              </w:rPr>
            </w:pPr>
            <w:r>
              <w:rPr>
                <w:color w:val="000000"/>
                <w:lang w:eastAsia="en-ID"/>
              </w:rPr>
              <w:t>0,723</w:t>
            </w:r>
          </w:p>
        </w:tc>
        <w:tc>
          <w:tcPr>
            <w:tcW w:w="1089" w:type="dxa"/>
            <w:shd w:val="clear" w:color="000000" w:fill="FFFFFF"/>
            <w:noWrap/>
            <w:vAlign w:val="center"/>
            <w:hideMark/>
          </w:tcPr>
          <w:p w14:paraId="643D5194" w14:textId="77777777" w:rsidR="000C3785" w:rsidRDefault="00000000">
            <w:pPr>
              <w:jc w:val="center"/>
              <w:rPr>
                <w:color w:val="000000"/>
                <w:lang w:eastAsia="en-ID"/>
              </w:rPr>
            </w:pPr>
            <w:r>
              <w:rPr>
                <w:color w:val="000000"/>
                <w:lang w:eastAsia="en-ID"/>
              </w:rPr>
              <w:t>0,707</w:t>
            </w:r>
          </w:p>
        </w:tc>
      </w:tr>
      <w:tr w:rsidR="000C3785" w14:paraId="2E84E218" w14:textId="77777777" w:rsidTr="00D24751">
        <w:trPr>
          <w:trHeight w:val="317"/>
          <w:jc w:val="center"/>
        </w:trPr>
        <w:tc>
          <w:tcPr>
            <w:tcW w:w="1634" w:type="dxa"/>
            <w:vMerge/>
            <w:vAlign w:val="center"/>
            <w:hideMark/>
          </w:tcPr>
          <w:p w14:paraId="158525B2" w14:textId="77777777" w:rsidR="000C3785" w:rsidRDefault="000C3785">
            <w:pPr>
              <w:rPr>
                <w:i/>
                <w:iCs/>
                <w:color w:val="000000"/>
                <w:lang w:eastAsia="en-ID"/>
              </w:rPr>
            </w:pPr>
          </w:p>
        </w:tc>
        <w:tc>
          <w:tcPr>
            <w:tcW w:w="1089" w:type="dxa"/>
            <w:shd w:val="clear" w:color="000000" w:fill="FFFFFF"/>
            <w:noWrap/>
            <w:vAlign w:val="center"/>
            <w:hideMark/>
          </w:tcPr>
          <w:p w14:paraId="3003CBD2" w14:textId="77777777" w:rsidR="000C3785" w:rsidRDefault="00000000">
            <w:pPr>
              <w:jc w:val="center"/>
              <w:rPr>
                <w:b/>
                <w:bCs/>
                <w:color w:val="000000"/>
                <w:lang w:eastAsia="en-ID"/>
              </w:rPr>
            </w:pPr>
            <w:r>
              <w:rPr>
                <w:b/>
                <w:bCs/>
                <w:color w:val="000000"/>
                <w:lang w:eastAsia="en-ID"/>
              </w:rPr>
              <w:t>RB6</w:t>
            </w:r>
          </w:p>
        </w:tc>
        <w:tc>
          <w:tcPr>
            <w:tcW w:w="1089" w:type="dxa"/>
            <w:shd w:val="clear" w:color="000000" w:fill="FFFFFF"/>
            <w:noWrap/>
            <w:vAlign w:val="center"/>
            <w:hideMark/>
          </w:tcPr>
          <w:p w14:paraId="1CAF0CEF" w14:textId="77777777" w:rsidR="000C3785" w:rsidRDefault="00000000">
            <w:pPr>
              <w:jc w:val="center"/>
              <w:rPr>
                <w:b/>
                <w:bCs/>
                <w:color w:val="000000"/>
                <w:lang w:eastAsia="en-ID"/>
              </w:rPr>
            </w:pPr>
            <w:r>
              <w:rPr>
                <w:b/>
                <w:bCs/>
                <w:color w:val="000000"/>
                <w:lang w:eastAsia="en-ID"/>
              </w:rPr>
              <w:t>0,831</w:t>
            </w:r>
          </w:p>
        </w:tc>
        <w:tc>
          <w:tcPr>
            <w:tcW w:w="1089" w:type="dxa"/>
            <w:shd w:val="clear" w:color="000000" w:fill="FFFFFF"/>
            <w:noWrap/>
            <w:vAlign w:val="center"/>
            <w:hideMark/>
          </w:tcPr>
          <w:p w14:paraId="028FF7E8" w14:textId="77777777" w:rsidR="000C3785" w:rsidRDefault="00000000">
            <w:pPr>
              <w:jc w:val="center"/>
              <w:rPr>
                <w:color w:val="000000"/>
                <w:lang w:eastAsia="en-ID"/>
              </w:rPr>
            </w:pPr>
            <w:r>
              <w:rPr>
                <w:color w:val="000000"/>
                <w:lang w:eastAsia="en-ID"/>
              </w:rPr>
              <w:t>0,609</w:t>
            </w:r>
          </w:p>
        </w:tc>
        <w:tc>
          <w:tcPr>
            <w:tcW w:w="1089" w:type="dxa"/>
            <w:shd w:val="clear" w:color="000000" w:fill="FFFFFF"/>
            <w:noWrap/>
            <w:vAlign w:val="center"/>
            <w:hideMark/>
          </w:tcPr>
          <w:p w14:paraId="682632E8" w14:textId="77777777" w:rsidR="000C3785" w:rsidRDefault="00000000">
            <w:pPr>
              <w:jc w:val="center"/>
              <w:rPr>
                <w:color w:val="000000"/>
                <w:lang w:eastAsia="en-ID"/>
              </w:rPr>
            </w:pPr>
            <w:r>
              <w:rPr>
                <w:color w:val="000000"/>
                <w:lang w:eastAsia="en-ID"/>
              </w:rPr>
              <w:t>0,716</w:t>
            </w:r>
          </w:p>
        </w:tc>
        <w:tc>
          <w:tcPr>
            <w:tcW w:w="1089" w:type="dxa"/>
            <w:shd w:val="clear" w:color="000000" w:fill="FFFFFF"/>
            <w:noWrap/>
            <w:vAlign w:val="center"/>
            <w:hideMark/>
          </w:tcPr>
          <w:p w14:paraId="1C7BCDE5" w14:textId="77777777" w:rsidR="000C3785" w:rsidRDefault="00000000">
            <w:pPr>
              <w:jc w:val="center"/>
              <w:rPr>
                <w:color w:val="000000"/>
                <w:lang w:eastAsia="en-ID"/>
              </w:rPr>
            </w:pPr>
            <w:r>
              <w:rPr>
                <w:color w:val="000000"/>
                <w:lang w:eastAsia="en-ID"/>
              </w:rPr>
              <w:t>0,758</w:t>
            </w:r>
          </w:p>
        </w:tc>
        <w:tc>
          <w:tcPr>
            <w:tcW w:w="1089" w:type="dxa"/>
            <w:shd w:val="clear" w:color="000000" w:fill="FFFFFF"/>
            <w:noWrap/>
            <w:vAlign w:val="center"/>
            <w:hideMark/>
          </w:tcPr>
          <w:p w14:paraId="54968BFA" w14:textId="77777777" w:rsidR="000C3785" w:rsidRDefault="00000000">
            <w:pPr>
              <w:jc w:val="center"/>
              <w:rPr>
                <w:color w:val="000000"/>
                <w:lang w:eastAsia="en-ID"/>
              </w:rPr>
            </w:pPr>
            <w:r>
              <w:rPr>
                <w:color w:val="000000"/>
                <w:lang w:eastAsia="en-ID"/>
              </w:rPr>
              <w:t>0,758</w:t>
            </w:r>
          </w:p>
        </w:tc>
      </w:tr>
      <w:tr w:rsidR="000C3785" w14:paraId="50CDC820" w14:textId="77777777" w:rsidTr="00D24751">
        <w:trPr>
          <w:trHeight w:val="317"/>
          <w:jc w:val="center"/>
        </w:trPr>
        <w:tc>
          <w:tcPr>
            <w:tcW w:w="1634" w:type="dxa"/>
            <w:vMerge w:val="restart"/>
            <w:shd w:val="clear" w:color="auto" w:fill="auto"/>
            <w:vAlign w:val="center"/>
            <w:hideMark/>
          </w:tcPr>
          <w:p w14:paraId="3AE27841" w14:textId="77777777" w:rsidR="000C3785" w:rsidRDefault="00000000">
            <w:pPr>
              <w:jc w:val="center"/>
              <w:rPr>
                <w:i/>
                <w:iCs/>
                <w:color w:val="000000"/>
                <w:lang w:eastAsia="en-ID"/>
              </w:rPr>
            </w:pPr>
            <w:r>
              <w:rPr>
                <w:i/>
                <w:iCs/>
                <w:color w:val="000000"/>
                <w:lang w:eastAsia="en-ID"/>
              </w:rPr>
              <w:t>Social Media Marketing</w:t>
            </w:r>
          </w:p>
        </w:tc>
        <w:tc>
          <w:tcPr>
            <w:tcW w:w="1089" w:type="dxa"/>
            <w:shd w:val="clear" w:color="000000" w:fill="FFFFFF"/>
            <w:noWrap/>
            <w:vAlign w:val="center"/>
            <w:hideMark/>
          </w:tcPr>
          <w:p w14:paraId="1D2C1EAC" w14:textId="77777777" w:rsidR="000C3785" w:rsidRDefault="00000000">
            <w:pPr>
              <w:jc w:val="center"/>
              <w:rPr>
                <w:b/>
                <w:bCs/>
                <w:color w:val="000000"/>
                <w:lang w:eastAsia="en-ID"/>
              </w:rPr>
            </w:pPr>
            <w:r>
              <w:rPr>
                <w:b/>
                <w:bCs/>
                <w:color w:val="000000"/>
                <w:lang w:eastAsia="en-ID"/>
              </w:rPr>
              <w:t>SMM1</w:t>
            </w:r>
          </w:p>
        </w:tc>
        <w:tc>
          <w:tcPr>
            <w:tcW w:w="1089" w:type="dxa"/>
            <w:shd w:val="clear" w:color="000000" w:fill="FFFFFF"/>
            <w:noWrap/>
            <w:vAlign w:val="center"/>
            <w:hideMark/>
          </w:tcPr>
          <w:p w14:paraId="40A163C8" w14:textId="77777777" w:rsidR="000C3785" w:rsidRDefault="00000000">
            <w:pPr>
              <w:jc w:val="center"/>
              <w:rPr>
                <w:color w:val="000000"/>
                <w:lang w:eastAsia="en-ID"/>
              </w:rPr>
            </w:pPr>
            <w:r>
              <w:rPr>
                <w:color w:val="000000"/>
                <w:lang w:eastAsia="en-ID"/>
              </w:rPr>
              <w:t>0,567</w:t>
            </w:r>
          </w:p>
        </w:tc>
        <w:tc>
          <w:tcPr>
            <w:tcW w:w="1089" w:type="dxa"/>
            <w:shd w:val="clear" w:color="000000" w:fill="FFFFFF"/>
            <w:noWrap/>
            <w:vAlign w:val="center"/>
            <w:hideMark/>
          </w:tcPr>
          <w:p w14:paraId="0A7DCB72" w14:textId="77777777" w:rsidR="000C3785" w:rsidRDefault="00000000">
            <w:pPr>
              <w:jc w:val="center"/>
              <w:rPr>
                <w:b/>
                <w:bCs/>
                <w:color w:val="000000"/>
                <w:lang w:eastAsia="en-ID"/>
              </w:rPr>
            </w:pPr>
            <w:r>
              <w:rPr>
                <w:b/>
                <w:bCs/>
                <w:color w:val="000000"/>
                <w:lang w:eastAsia="en-ID"/>
              </w:rPr>
              <w:t>0,793</w:t>
            </w:r>
          </w:p>
        </w:tc>
        <w:tc>
          <w:tcPr>
            <w:tcW w:w="1089" w:type="dxa"/>
            <w:shd w:val="clear" w:color="000000" w:fill="FFFFFF"/>
            <w:noWrap/>
            <w:vAlign w:val="center"/>
            <w:hideMark/>
          </w:tcPr>
          <w:p w14:paraId="16F29B73" w14:textId="77777777" w:rsidR="000C3785" w:rsidRDefault="00000000">
            <w:pPr>
              <w:jc w:val="center"/>
              <w:rPr>
                <w:color w:val="000000"/>
                <w:lang w:eastAsia="en-ID"/>
              </w:rPr>
            </w:pPr>
            <w:r>
              <w:rPr>
                <w:color w:val="000000"/>
                <w:lang w:eastAsia="en-ID"/>
              </w:rPr>
              <w:t>0,465</w:t>
            </w:r>
          </w:p>
        </w:tc>
        <w:tc>
          <w:tcPr>
            <w:tcW w:w="1089" w:type="dxa"/>
            <w:shd w:val="clear" w:color="000000" w:fill="FFFFFF"/>
            <w:noWrap/>
            <w:vAlign w:val="center"/>
            <w:hideMark/>
          </w:tcPr>
          <w:p w14:paraId="744245BE" w14:textId="77777777" w:rsidR="000C3785" w:rsidRDefault="00000000">
            <w:pPr>
              <w:jc w:val="center"/>
              <w:rPr>
                <w:color w:val="000000"/>
                <w:lang w:eastAsia="en-ID"/>
              </w:rPr>
            </w:pPr>
            <w:r>
              <w:rPr>
                <w:color w:val="000000"/>
                <w:lang w:eastAsia="en-ID"/>
              </w:rPr>
              <w:t>0,445</w:t>
            </w:r>
          </w:p>
        </w:tc>
        <w:tc>
          <w:tcPr>
            <w:tcW w:w="1089" w:type="dxa"/>
            <w:shd w:val="clear" w:color="000000" w:fill="FFFFFF"/>
            <w:noWrap/>
            <w:vAlign w:val="center"/>
            <w:hideMark/>
          </w:tcPr>
          <w:p w14:paraId="2D7A885B" w14:textId="77777777" w:rsidR="000C3785" w:rsidRDefault="00000000">
            <w:pPr>
              <w:jc w:val="center"/>
              <w:rPr>
                <w:color w:val="000000"/>
                <w:lang w:eastAsia="en-ID"/>
              </w:rPr>
            </w:pPr>
            <w:r>
              <w:rPr>
                <w:color w:val="000000"/>
                <w:lang w:eastAsia="en-ID"/>
              </w:rPr>
              <w:t>0,462</w:t>
            </w:r>
          </w:p>
        </w:tc>
      </w:tr>
      <w:tr w:rsidR="000C3785" w14:paraId="165E61F4" w14:textId="77777777" w:rsidTr="00D24751">
        <w:trPr>
          <w:trHeight w:val="317"/>
          <w:jc w:val="center"/>
        </w:trPr>
        <w:tc>
          <w:tcPr>
            <w:tcW w:w="1634" w:type="dxa"/>
            <w:vMerge/>
            <w:vAlign w:val="center"/>
            <w:hideMark/>
          </w:tcPr>
          <w:p w14:paraId="01834EE4" w14:textId="77777777" w:rsidR="000C3785" w:rsidRDefault="000C3785">
            <w:pPr>
              <w:rPr>
                <w:i/>
                <w:iCs/>
                <w:color w:val="000000"/>
                <w:lang w:eastAsia="en-ID"/>
              </w:rPr>
            </w:pPr>
          </w:p>
        </w:tc>
        <w:tc>
          <w:tcPr>
            <w:tcW w:w="1089" w:type="dxa"/>
            <w:shd w:val="clear" w:color="000000" w:fill="FFFFFF"/>
            <w:noWrap/>
            <w:vAlign w:val="center"/>
            <w:hideMark/>
          </w:tcPr>
          <w:p w14:paraId="25763D72" w14:textId="77777777" w:rsidR="000C3785" w:rsidRDefault="00000000">
            <w:pPr>
              <w:jc w:val="center"/>
              <w:rPr>
                <w:b/>
                <w:bCs/>
                <w:color w:val="000000"/>
                <w:lang w:eastAsia="en-ID"/>
              </w:rPr>
            </w:pPr>
            <w:r>
              <w:rPr>
                <w:b/>
                <w:bCs/>
                <w:color w:val="000000"/>
                <w:lang w:eastAsia="en-ID"/>
              </w:rPr>
              <w:t>SMM2</w:t>
            </w:r>
          </w:p>
        </w:tc>
        <w:tc>
          <w:tcPr>
            <w:tcW w:w="1089" w:type="dxa"/>
            <w:shd w:val="clear" w:color="000000" w:fill="FFFFFF"/>
            <w:noWrap/>
            <w:vAlign w:val="center"/>
            <w:hideMark/>
          </w:tcPr>
          <w:p w14:paraId="4420163B" w14:textId="77777777" w:rsidR="000C3785" w:rsidRDefault="00000000">
            <w:pPr>
              <w:jc w:val="center"/>
              <w:rPr>
                <w:color w:val="000000"/>
                <w:lang w:eastAsia="en-ID"/>
              </w:rPr>
            </w:pPr>
            <w:r>
              <w:rPr>
                <w:color w:val="000000"/>
                <w:lang w:eastAsia="en-ID"/>
              </w:rPr>
              <w:t>0,580</w:t>
            </w:r>
          </w:p>
        </w:tc>
        <w:tc>
          <w:tcPr>
            <w:tcW w:w="1089" w:type="dxa"/>
            <w:shd w:val="clear" w:color="000000" w:fill="FFFFFF"/>
            <w:noWrap/>
            <w:vAlign w:val="center"/>
            <w:hideMark/>
          </w:tcPr>
          <w:p w14:paraId="1E01B648" w14:textId="77777777" w:rsidR="000C3785" w:rsidRDefault="00000000">
            <w:pPr>
              <w:jc w:val="center"/>
              <w:rPr>
                <w:b/>
                <w:bCs/>
                <w:color w:val="000000"/>
                <w:lang w:eastAsia="en-ID"/>
              </w:rPr>
            </w:pPr>
            <w:r>
              <w:rPr>
                <w:b/>
                <w:bCs/>
                <w:color w:val="000000"/>
                <w:lang w:eastAsia="en-ID"/>
              </w:rPr>
              <w:t>0,800</w:t>
            </w:r>
          </w:p>
        </w:tc>
        <w:tc>
          <w:tcPr>
            <w:tcW w:w="1089" w:type="dxa"/>
            <w:shd w:val="clear" w:color="000000" w:fill="FFFFFF"/>
            <w:noWrap/>
            <w:vAlign w:val="center"/>
            <w:hideMark/>
          </w:tcPr>
          <w:p w14:paraId="42BAA60C" w14:textId="77777777" w:rsidR="000C3785" w:rsidRDefault="00000000">
            <w:pPr>
              <w:jc w:val="center"/>
              <w:rPr>
                <w:color w:val="000000"/>
                <w:lang w:eastAsia="en-ID"/>
              </w:rPr>
            </w:pPr>
            <w:r>
              <w:rPr>
                <w:color w:val="000000"/>
                <w:lang w:eastAsia="en-ID"/>
              </w:rPr>
              <w:t>0,464</w:t>
            </w:r>
          </w:p>
        </w:tc>
        <w:tc>
          <w:tcPr>
            <w:tcW w:w="1089" w:type="dxa"/>
            <w:shd w:val="clear" w:color="000000" w:fill="FFFFFF"/>
            <w:noWrap/>
            <w:vAlign w:val="center"/>
            <w:hideMark/>
          </w:tcPr>
          <w:p w14:paraId="0D80F58D" w14:textId="77777777" w:rsidR="000C3785" w:rsidRDefault="00000000">
            <w:pPr>
              <w:jc w:val="center"/>
              <w:rPr>
                <w:color w:val="000000"/>
                <w:lang w:eastAsia="en-ID"/>
              </w:rPr>
            </w:pPr>
            <w:r>
              <w:rPr>
                <w:color w:val="000000"/>
                <w:lang w:eastAsia="en-ID"/>
              </w:rPr>
              <w:t>0,500</w:t>
            </w:r>
          </w:p>
        </w:tc>
        <w:tc>
          <w:tcPr>
            <w:tcW w:w="1089" w:type="dxa"/>
            <w:shd w:val="clear" w:color="000000" w:fill="FFFFFF"/>
            <w:noWrap/>
            <w:vAlign w:val="center"/>
            <w:hideMark/>
          </w:tcPr>
          <w:p w14:paraId="2758D7E0" w14:textId="77777777" w:rsidR="000C3785" w:rsidRDefault="00000000">
            <w:pPr>
              <w:jc w:val="center"/>
              <w:rPr>
                <w:color w:val="000000"/>
                <w:lang w:eastAsia="en-ID"/>
              </w:rPr>
            </w:pPr>
            <w:r>
              <w:rPr>
                <w:color w:val="000000"/>
                <w:lang w:eastAsia="en-ID"/>
              </w:rPr>
              <w:t>0,489</w:t>
            </w:r>
          </w:p>
        </w:tc>
      </w:tr>
      <w:tr w:rsidR="000C3785" w14:paraId="5FC4F2A5" w14:textId="77777777" w:rsidTr="00D24751">
        <w:trPr>
          <w:trHeight w:val="317"/>
          <w:jc w:val="center"/>
        </w:trPr>
        <w:tc>
          <w:tcPr>
            <w:tcW w:w="1634" w:type="dxa"/>
            <w:vMerge/>
            <w:vAlign w:val="center"/>
            <w:hideMark/>
          </w:tcPr>
          <w:p w14:paraId="3DE07C3F" w14:textId="77777777" w:rsidR="000C3785" w:rsidRDefault="000C3785">
            <w:pPr>
              <w:rPr>
                <w:i/>
                <w:iCs/>
                <w:color w:val="000000"/>
                <w:lang w:eastAsia="en-ID"/>
              </w:rPr>
            </w:pPr>
          </w:p>
        </w:tc>
        <w:tc>
          <w:tcPr>
            <w:tcW w:w="1089" w:type="dxa"/>
            <w:shd w:val="clear" w:color="000000" w:fill="FFFFFF"/>
            <w:noWrap/>
            <w:vAlign w:val="center"/>
            <w:hideMark/>
          </w:tcPr>
          <w:p w14:paraId="680B55F9" w14:textId="77777777" w:rsidR="000C3785" w:rsidRDefault="00000000">
            <w:pPr>
              <w:jc w:val="center"/>
              <w:rPr>
                <w:b/>
                <w:bCs/>
                <w:color w:val="000000"/>
                <w:lang w:eastAsia="en-ID"/>
              </w:rPr>
            </w:pPr>
            <w:r>
              <w:rPr>
                <w:b/>
                <w:bCs/>
                <w:color w:val="000000"/>
                <w:lang w:eastAsia="en-ID"/>
              </w:rPr>
              <w:t>SMM3</w:t>
            </w:r>
          </w:p>
        </w:tc>
        <w:tc>
          <w:tcPr>
            <w:tcW w:w="1089" w:type="dxa"/>
            <w:shd w:val="clear" w:color="000000" w:fill="FFFFFF"/>
            <w:noWrap/>
            <w:vAlign w:val="center"/>
            <w:hideMark/>
          </w:tcPr>
          <w:p w14:paraId="15EE308A" w14:textId="77777777" w:rsidR="000C3785" w:rsidRDefault="00000000">
            <w:pPr>
              <w:jc w:val="center"/>
              <w:rPr>
                <w:color w:val="000000"/>
                <w:lang w:eastAsia="en-ID"/>
              </w:rPr>
            </w:pPr>
            <w:r>
              <w:rPr>
                <w:color w:val="000000"/>
                <w:lang w:eastAsia="en-ID"/>
              </w:rPr>
              <w:t>0,559</w:t>
            </w:r>
          </w:p>
        </w:tc>
        <w:tc>
          <w:tcPr>
            <w:tcW w:w="1089" w:type="dxa"/>
            <w:shd w:val="clear" w:color="000000" w:fill="FFFFFF"/>
            <w:noWrap/>
            <w:vAlign w:val="center"/>
            <w:hideMark/>
          </w:tcPr>
          <w:p w14:paraId="6DC8D401" w14:textId="77777777" w:rsidR="000C3785" w:rsidRDefault="00000000">
            <w:pPr>
              <w:jc w:val="center"/>
              <w:rPr>
                <w:b/>
                <w:bCs/>
                <w:color w:val="000000"/>
                <w:lang w:eastAsia="en-ID"/>
              </w:rPr>
            </w:pPr>
            <w:r>
              <w:rPr>
                <w:b/>
                <w:bCs/>
                <w:color w:val="000000"/>
                <w:lang w:eastAsia="en-ID"/>
              </w:rPr>
              <w:t>0,808</w:t>
            </w:r>
          </w:p>
        </w:tc>
        <w:tc>
          <w:tcPr>
            <w:tcW w:w="1089" w:type="dxa"/>
            <w:shd w:val="clear" w:color="000000" w:fill="FFFFFF"/>
            <w:noWrap/>
            <w:vAlign w:val="center"/>
            <w:hideMark/>
          </w:tcPr>
          <w:p w14:paraId="4C7A1B34" w14:textId="77777777" w:rsidR="000C3785" w:rsidRDefault="00000000">
            <w:pPr>
              <w:jc w:val="center"/>
              <w:rPr>
                <w:color w:val="000000"/>
                <w:lang w:eastAsia="en-ID"/>
              </w:rPr>
            </w:pPr>
            <w:r>
              <w:rPr>
                <w:color w:val="000000"/>
                <w:lang w:eastAsia="en-ID"/>
              </w:rPr>
              <w:t>0,470</w:t>
            </w:r>
          </w:p>
        </w:tc>
        <w:tc>
          <w:tcPr>
            <w:tcW w:w="1089" w:type="dxa"/>
            <w:shd w:val="clear" w:color="000000" w:fill="FFFFFF"/>
            <w:noWrap/>
            <w:vAlign w:val="center"/>
            <w:hideMark/>
          </w:tcPr>
          <w:p w14:paraId="03728903" w14:textId="77777777" w:rsidR="000C3785" w:rsidRDefault="00000000">
            <w:pPr>
              <w:jc w:val="center"/>
              <w:rPr>
                <w:color w:val="000000"/>
                <w:lang w:eastAsia="en-ID"/>
              </w:rPr>
            </w:pPr>
            <w:r>
              <w:rPr>
                <w:color w:val="000000"/>
                <w:lang w:eastAsia="en-ID"/>
              </w:rPr>
              <w:t>0,491</w:t>
            </w:r>
          </w:p>
        </w:tc>
        <w:tc>
          <w:tcPr>
            <w:tcW w:w="1089" w:type="dxa"/>
            <w:shd w:val="clear" w:color="000000" w:fill="FFFFFF"/>
            <w:noWrap/>
            <w:vAlign w:val="center"/>
            <w:hideMark/>
          </w:tcPr>
          <w:p w14:paraId="5BFEF9E0" w14:textId="77777777" w:rsidR="000C3785" w:rsidRDefault="00000000">
            <w:pPr>
              <w:jc w:val="center"/>
              <w:rPr>
                <w:color w:val="000000"/>
                <w:lang w:eastAsia="en-ID"/>
              </w:rPr>
            </w:pPr>
            <w:r>
              <w:rPr>
                <w:color w:val="000000"/>
                <w:lang w:eastAsia="en-ID"/>
              </w:rPr>
              <w:t>0,472</w:t>
            </w:r>
          </w:p>
        </w:tc>
      </w:tr>
      <w:tr w:rsidR="000C3785" w14:paraId="4B6E0148" w14:textId="77777777" w:rsidTr="00D24751">
        <w:trPr>
          <w:trHeight w:val="317"/>
          <w:jc w:val="center"/>
        </w:trPr>
        <w:tc>
          <w:tcPr>
            <w:tcW w:w="1634" w:type="dxa"/>
            <w:vMerge/>
            <w:vAlign w:val="center"/>
            <w:hideMark/>
          </w:tcPr>
          <w:p w14:paraId="219D8FD7" w14:textId="77777777" w:rsidR="000C3785" w:rsidRDefault="000C3785">
            <w:pPr>
              <w:rPr>
                <w:i/>
                <w:iCs/>
                <w:color w:val="000000"/>
                <w:lang w:eastAsia="en-ID"/>
              </w:rPr>
            </w:pPr>
          </w:p>
        </w:tc>
        <w:tc>
          <w:tcPr>
            <w:tcW w:w="1089" w:type="dxa"/>
            <w:shd w:val="clear" w:color="000000" w:fill="FFFFFF"/>
            <w:noWrap/>
            <w:vAlign w:val="center"/>
            <w:hideMark/>
          </w:tcPr>
          <w:p w14:paraId="34A3F429" w14:textId="77777777" w:rsidR="000C3785" w:rsidRDefault="00000000">
            <w:pPr>
              <w:jc w:val="center"/>
              <w:rPr>
                <w:b/>
                <w:bCs/>
                <w:color w:val="000000"/>
                <w:lang w:eastAsia="en-ID"/>
              </w:rPr>
            </w:pPr>
            <w:r>
              <w:rPr>
                <w:b/>
                <w:bCs/>
                <w:color w:val="000000"/>
                <w:lang w:eastAsia="en-ID"/>
              </w:rPr>
              <w:t>SMM4</w:t>
            </w:r>
          </w:p>
        </w:tc>
        <w:tc>
          <w:tcPr>
            <w:tcW w:w="1089" w:type="dxa"/>
            <w:shd w:val="clear" w:color="000000" w:fill="FFFFFF"/>
            <w:noWrap/>
            <w:vAlign w:val="center"/>
            <w:hideMark/>
          </w:tcPr>
          <w:p w14:paraId="10DAA68F" w14:textId="77777777" w:rsidR="000C3785" w:rsidRDefault="00000000">
            <w:pPr>
              <w:jc w:val="center"/>
              <w:rPr>
                <w:color w:val="000000"/>
                <w:lang w:eastAsia="en-ID"/>
              </w:rPr>
            </w:pPr>
            <w:r>
              <w:rPr>
                <w:color w:val="000000"/>
                <w:lang w:eastAsia="en-ID"/>
              </w:rPr>
              <w:t>0,587</w:t>
            </w:r>
          </w:p>
        </w:tc>
        <w:tc>
          <w:tcPr>
            <w:tcW w:w="1089" w:type="dxa"/>
            <w:shd w:val="clear" w:color="000000" w:fill="FFFFFF"/>
            <w:noWrap/>
            <w:vAlign w:val="center"/>
            <w:hideMark/>
          </w:tcPr>
          <w:p w14:paraId="2F347160" w14:textId="77777777" w:rsidR="000C3785" w:rsidRDefault="00000000">
            <w:pPr>
              <w:jc w:val="center"/>
              <w:rPr>
                <w:b/>
                <w:bCs/>
                <w:color w:val="000000"/>
                <w:lang w:eastAsia="en-ID"/>
              </w:rPr>
            </w:pPr>
            <w:r>
              <w:rPr>
                <w:b/>
                <w:bCs/>
                <w:color w:val="000000"/>
                <w:lang w:eastAsia="en-ID"/>
              </w:rPr>
              <w:t>0,841</w:t>
            </w:r>
          </w:p>
        </w:tc>
        <w:tc>
          <w:tcPr>
            <w:tcW w:w="1089" w:type="dxa"/>
            <w:shd w:val="clear" w:color="000000" w:fill="FFFFFF"/>
            <w:noWrap/>
            <w:vAlign w:val="center"/>
            <w:hideMark/>
          </w:tcPr>
          <w:p w14:paraId="09EE36E9" w14:textId="77777777" w:rsidR="000C3785" w:rsidRDefault="00000000">
            <w:pPr>
              <w:jc w:val="center"/>
              <w:rPr>
                <w:color w:val="000000"/>
                <w:lang w:eastAsia="en-ID"/>
              </w:rPr>
            </w:pPr>
            <w:r>
              <w:rPr>
                <w:color w:val="000000"/>
                <w:lang w:eastAsia="en-ID"/>
              </w:rPr>
              <w:t>0,451</w:t>
            </w:r>
          </w:p>
        </w:tc>
        <w:tc>
          <w:tcPr>
            <w:tcW w:w="1089" w:type="dxa"/>
            <w:shd w:val="clear" w:color="000000" w:fill="FFFFFF"/>
            <w:noWrap/>
            <w:vAlign w:val="center"/>
            <w:hideMark/>
          </w:tcPr>
          <w:p w14:paraId="12BD439E" w14:textId="77777777" w:rsidR="000C3785" w:rsidRDefault="00000000">
            <w:pPr>
              <w:jc w:val="center"/>
              <w:rPr>
                <w:color w:val="000000"/>
                <w:lang w:eastAsia="en-ID"/>
              </w:rPr>
            </w:pPr>
            <w:r>
              <w:rPr>
                <w:color w:val="000000"/>
                <w:lang w:eastAsia="en-ID"/>
              </w:rPr>
              <w:t>0,557</w:t>
            </w:r>
          </w:p>
        </w:tc>
        <w:tc>
          <w:tcPr>
            <w:tcW w:w="1089" w:type="dxa"/>
            <w:shd w:val="clear" w:color="000000" w:fill="FFFFFF"/>
            <w:noWrap/>
            <w:vAlign w:val="center"/>
            <w:hideMark/>
          </w:tcPr>
          <w:p w14:paraId="01D7B601" w14:textId="77777777" w:rsidR="000C3785" w:rsidRDefault="00000000">
            <w:pPr>
              <w:jc w:val="center"/>
              <w:rPr>
                <w:color w:val="000000"/>
                <w:lang w:eastAsia="en-ID"/>
              </w:rPr>
            </w:pPr>
            <w:r>
              <w:rPr>
                <w:color w:val="000000"/>
                <w:lang w:eastAsia="en-ID"/>
              </w:rPr>
              <w:t>0,552</w:t>
            </w:r>
          </w:p>
        </w:tc>
      </w:tr>
      <w:tr w:rsidR="000C3785" w14:paraId="71AB9495" w14:textId="77777777" w:rsidTr="00D24751">
        <w:trPr>
          <w:trHeight w:val="317"/>
          <w:jc w:val="center"/>
        </w:trPr>
        <w:tc>
          <w:tcPr>
            <w:tcW w:w="1634" w:type="dxa"/>
            <w:vMerge/>
            <w:vAlign w:val="center"/>
            <w:hideMark/>
          </w:tcPr>
          <w:p w14:paraId="5633F47C" w14:textId="77777777" w:rsidR="000C3785" w:rsidRDefault="000C3785">
            <w:pPr>
              <w:rPr>
                <w:i/>
                <w:iCs/>
                <w:color w:val="000000"/>
                <w:lang w:eastAsia="en-ID"/>
              </w:rPr>
            </w:pPr>
          </w:p>
        </w:tc>
        <w:tc>
          <w:tcPr>
            <w:tcW w:w="1089" w:type="dxa"/>
            <w:shd w:val="clear" w:color="000000" w:fill="FFFFFF"/>
            <w:noWrap/>
            <w:vAlign w:val="center"/>
            <w:hideMark/>
          </w:tcPr>
          <w:p w14:paraId="223714E9" w14:textId="77777777" w:rsidR="000C3785" w:rsidRDefault="00000000">
            <w:pPr>
              <w:jc w:val="center"/>
              <w:rPr>
                <w:b/>
                <w:bCs/>
                <w:color w:val="000000"/>
                <w:lang w:eastAsia="en-ID"/>
              </w:rPr>
            </w:pPr>
            <w:r>
              <w:rPr>
                <w:b/>
                <w:bCs/>
                <w:color w:val="000000"/>
                <w:lang w:eastAsia="en-ID"/>
              </w:rPr>
              <w:t>SMM5</w:t>
            </w:r>
          </w:p>
        </w:tc>
        <w:tc>
          <w:tcPr>
            <w:tcW w:w="1089" w:type="dxa"/>
            <w:shd w:val="clear" w:color="000000" w:fill="FFFFFF"/>
            <w:noWrap/>
            <w:vAlign w:val="center"/>
            <w:hideMark/>
          </w:tcPr>
          <w:p w14:paraId="3629FCA5" w14:textId="77777777" w:rsidR="000C3785" w:rsidRDefault="00000000">
            <w:pPr>
              <w:jc w:val="center"/>
              <w:rPr>
                <w:color w:val="000000"/>
                <w:lang w:eastAsia="en-ID"/>
              </w:rPr>
            </w:pPr>
            <w:r>
              <w:rPr>
                <w:color w:val="000000"/>
                <w:lang w:eastAsia="en-ID"/>
              </w:rPr>
              <w:t>0,509</w:t>
            </w:r>
          </w:p>
        </w:tc>
        <w:tc>
          <w:tcPr>
            <w:tcW w:w="1089" w:type="dxa"/>
            <w:shd w:val="clear" w:color="000000" w:fill="FFFFFF"/>
            <w:noWrap/>
            <w:vAlign w:val="center"/>
            <w:hideMark/>
          </w:tcPr>
          <w:p w14:paraId="03CE2328" w14:textId="77777777" w:rsidR="000C3785" w:rsidRDefault="00000000">
            <w:pPr>
              <w:jc w:val="center"/>
              <w:rPr>
                <w:b/>
                <w:bCs/>
                <w:color w:val="000000"/>
                <w:lang w:eastAsia="en-ID"/>
              </w:rPr>
            </w:pPr>
            <w:r>
              <w:rPr>
                <w:b/>
                <w:bCs/>
                <w:color w:val="000000"/>
                <w:lang w:eastAsia="en-ID"/>
              </w:rPr>
              <w:t>0,850</w:t>
            </w:r>
          </w:p>
        </w:tc>
        <w:tc>
          <w:tcPr>
            <w:tcW w:w="1089" w:type="dxa"/>
            <w:shd w:val="clear" w:color="000000" w:fill="FFFFFF"/>
            <w:noWrap/>
            <w:vAlign w:val="center"/>
            <w:hideMark/>
          </w:tcPr>
          <w:p w14:paraId="16276783" w14:textId="77777777" w:rsidR="000C3785" w:rsidRDefault="00000000">
            <w:pPr>
              <w:jc w:val="center"/>
              <w:rPr>
                <w:color w:val="000000"/>
                <w:lang w:eastAsia="en-ID"/>
              </w:rPr>
            </w:pPr>
            <w:r>
              <w:rPr>
                <w:color w:val="000000"/>
                <w:lang w:eastAsia="en-ID"/>
              </w:rPr>
              <w:t>0,581</w:t>
            </w:r>
          </w:p>
        </w:tc>
        <w:tc>
          <w:tcPr>
            <w:tcW w:w="1089" w:type="dxa"/>
            <w:shd w:val="clear" w:color="000000" w:fill="FFFFFF"/>
            <w:noWrap/>
            <w:vAlign w:val="center"/>
            <w:hideMark/>
          </w:tcPr>
          <w:p w14:paraId="00BAC5FD" w14:textId="77777777" w:rsidR="000C3785" w:rsidRDefault="00000000">
            <w:pPr>
              <w:jc w:val="center"/>
              <w:rPr>
                <w:color w:val="000000"/>
                <w:lang w:eastAsia="en-ID"/>
              </w:rPr>
            </w:pPr>
            <w:r>
              <w:rPr>
                <w:color w:val="000000"/>
                <w:lang w:eastAsia="en-ID"/>
              </w:rPr>
              <w:t>0,585</w:t>
            </w:r>
          </w:p>
        </w:tc>
        <w:tc>
          <w:tcPr>
            <w:tcW w:w="1089" w:type="dxa"/>
            <w:shd w:val="clear" w:color="000000" w:fill="FFFFFF"/>
            <w:noWrap/>
            <w:vAlign w:val="center"/>
            <w:hideMark/>
          </w:tcPr>
          <w:p w14:paraId="184A33A2" w14:textId="77777777" w:rsidR="000C3785" w:rsidRDefault="00000000">
            <w:pPr>
              <w:jc w:val="center"/>
              <w:rPr>
                <w:color w:val="000000"/>
                <w:lang w:eastAsia="en-ID"/>
              </w:rPr>
            </w:pPr>
            <w:r>
              <w:rPr>
                <w:color w:val="000000"/>
                <w:lang w:eastAsia="en-ID"/>
              </w:rPr>
              <w:t>0,562</w:t>
            </w:r>
          </w:p>
        </w:tc>
      </w:tr>
      <w:tr w:rsidR="000C3785" w14:paraId="7072F8A7" w14:textId="77777777" w:rsidTr="00D24751">
        <w:trPr>
          <w:trHeight w:val="317"/>
          <w:jc w:val="center"/>
        </w:trPr>
        <w:tc>
          <w:tcPr>
            <w:tcW w:w="1634" w:type="dxa"/>
            <w:vMerge/>
            <w:vAlign w:val="center"/>
            <w:hideMark/>
          </w:tcPr>
          <w:p w14:paraId="5E700F73" w14:textId="77777777" w:rsidR="000C3785" w:rsidRDefault="000C3785">
            <w:pPr>
              <w:rPr>
                <w:i/>
                <w:iCs/>
                <w:color w:val="000000"/>
                <w:lang w:eastAsia="en-ID"/>
              </w:rPr>
            </w:pPr>
          </w:p>
        </w:tc>
        <w:tc>
          <w:tcPr>
            <w:tcW w:w="1089" w:type="dxa"/>
            <w:shd w:val="clear" w:color="000000" w:fill="FFFFFF"/>
            <w:noWrap/>
            <w:vAlign w:val="center"/>
            <w:hideMark/>
          </w:tcPr>
          <w:p w14:paraId="0C0DA5FE" w14:textId="77777777" w:rsidR="000C3785" w:rsidRDefault="00000000">
            <w:pPr>
              <w:jc w:val="center"/>
              <w:rPr>
                <w:b/>
                <w:bCs/>
                <w:color w:val="000000"/>
                <w:lang w:eastAsia="en-ID"/>
              </w:rPr>
            </w:pPr>
            <w:r>
              <w:rPr>
                <w:b/>
                <w:bCs/>
                <w:color w:val="000000"/>
                <w:lang w:eastAsia="en-ID"/>
              </w:rPr>
              <w:t>SMM6</w:t>
            </w:r>
          </w:p>
        </w:tc>
        <w:tc>
          <w:tcPr>
            <w:tcW w:w="1089" w:type="dxa"/>
            <w:shd w:val="clear" w:color="000000" w:fill="FFFFFF"/>
            <w:noWrap/>
            <w:vAlign w:val="center"/>
            <w:hideMark/>
          </w:tcPr>
          <w:p w14:paraId="02A5B461" w14:textId="77777777" w:rsidR="000C3785" w:rsidRDefault="00000000">
            <w:pPr>
              <w:jc w:val="center"/>
              <w:rPr>
                <w:color w:val="000000"/>
                <w:lang w:eastAsia="en-ID"/>
              </w:rPr>
            </w:pPr>
            <w:r>
              <w:rPr>
                <w:color w:val="000000"/>
                <w:lang w:eastAsia="en-ID"/>
              </w:rPr>
              <w:t>0,591</w:t>
            </w:r>
          </w:p>
        </w:tc>
        <w:tc>
          <w:tcPr>
            <w:tcW w:w="1089" w:type="dxa"/>
            <w:shd w:val="clear" w:color="000000" w:fill="FFFFFF"/>
            <w:noWrap/>
            <w:vAlign w:val="center"/>
            <w:hideMark/>
          </w:tcPr>
          <w:p w14:paraId="2A059C12" w14:textId="77777777" w:rsidR="000C3785" w:rsidRDefault="00000000">
            <w:pPr>
              <w:jc w:val="center"/>
              <w:rPr>
                <w:b/>
                <w:bCs/>
                <w:color w:val="000000"/>
                <w:lang w:eastAsia="en-ID"/>
              </w:rPr>
            </w:pPr>
            <w:r>
              <w:rPr>
                <w:b/>
                <w:bCs/>
                <w:color w:val="000000"/>
                <w:lang w:eastAsia="en-ID"/>
              </w:rPr>
              <w:t>0,854</w:t>
            </w:r>
          </w:p>
        </w:tc>
        <w:tc>
          <w:tcPr>
            <w:tcW w:w="1089" w:type="dxa"/>
            <w:shd w:val="clear" w:color="000000" w:fill="FFFFFF"/>
            <w:noWrap/>
            <w:vAlign w:val="center"/>
            <w:hideMark/>
          </w:tcPr>
          <w:p w14:paraId="3441262D" w14:textId="77777777" w:rsidR="000C3785" w:rsidRDefault="00000000">
            <w:pPr>
              <w:jc w:val="center"/>
              <w:rPr>
                <w:color w:val="000000"/>
                <w:lang w:eastAsia="en-ID"/>
              </w:rPr>
            </w:pPr>
            <w:r>
              <w:rPr>
                <w:color w:val="000000"/>
                <w:lang w:eastAsia="en-ID"/>
              </w:rPr>
              <w:t>0,569</w:t>
            </w:r>
          </w:p>
        </w:tc>
        <w:tc>
          <w:tcPr>
            <w:tcW w:w="1089" w:type="dxa"/>
            <w:shd w:val="clear" w:color="000000" w:fill="FFFFFF"/>
            <w:noWrap/>
            <w:vAlign w:val="center"/>
            <w:hideMark/>
          </w:tcPr>
          <w:p w14:paraId="42624957" w14:textId="77777777" w:rsidR="000C3785" w:rsidRDefault="00000000">
            <w:pPr>
              <w:jc w:val="center"/>
              <w:rPr>
                <w:color w:val="000000"/>
                <w:lang w:eastAsia="en-ID"/>
              </w:rPr>
            </w:pPr>
            <w:r>
              <w:rPr>
                <w:color w:val="000000"/>
                <w:lang w:eastAsia="en-ID"/>
              </w:rPr>
              <w:t>0,622</w:t>
            </w:r>
          </w:p>
        </w:tc>
        <w:tc>
          <w:tcPr>
            <w:tcW w:w="1089" w:type="dxa"/>
            <w:shd w:val="clear" w:color="000000" w:fill="FFFFFF"/>
            <w:noWrap/>
            <w:vAlign w:val="center"/>
            <w:hideMark/>
          </w:tcPr>
          <w:p w14:paraId="4FA462E6" w14:textId="77777777" w:rsidR="000C3785" w:rsidRDefault="00000000">
            <w:pPr>
              <w:jc w:val="center"/>
              <w:rPr>
                <w:color w:val="000000"/>
                <w:lang w:eastAsia="en-ID"/>
              </w:rPr>
            </w:pPr>
            <w:r>
              <w:rPr>
                <w:color w:val="000000"/>
                <w:lang w:eastAsia="en-ID"/>
              </w:rPr>
              <w:t>0,599</w:t>
            </w:r>
          </w:p>
        </w:tc>
      </w:tr>
      <w:tr w:rsidR="000C3785" w14:paraId="015AA978" w14:textId="77777777" w:rsidTr="00D24751">
        <w:trPr>
          <w:trHeight w:val="317"/>
          <w:jc w:val="center"/>
        </w:trPr>
        <w:tc>
          <w:tcPr>
            <w:tcW w:w="1634" w:type="dxa"/>
            <w:vMerge/>
            <w:vAlign w:val="center"/>
            <w:hideMark/>
          </w:tcPr>
          <w:p w14:paraId="05BA1C7A" w14:textId="77777777" w:rsidR="000C3785" w:rsidRDefault="000C3785">
            <w:pPr>
              <w:rPr>
                <w:i/>
                <w:iCs/>
                <w:color w:val="000000"/>
                <w:lang w:eastAsia="en-ID"/>
              </w:rPr>
            </w:pPr>
          </w:p>
        </w:tc>
        <w:tc>
          <w:tcPr>
            <w:tcW w:w="1089" w:type="dxa"/>
            <w:shd w:val="clear" w:color="000000" w:fill="FFFFFF"/>
            <w:noWrap/>
            <w:vAlign w:val="center"/>
            <w:hideMark/>
          </w:tcPr>
          <w:p w14:paraId="4FE326E5" w14:textId="77777777" w:rsidR="000C3785" w:rsidRDefault="00000000">
            <w:pPr>
              <w:jc w:val="center"/>
              <w:rPr>
                <w:b/>
                <w:bCs/>
                <w:color w:val="000000"/>
                <w:lang w:eastAsia="en-ID"/>
              </w:rPr>
            </w:pPr>
            <w:r>
              <w:rPr>
                <w:b/>
                <w:bCs/>
                <w:color w:val="000000"/>
                <w:lang w:eastAsia="en-ID"/>
              </w:rPr>
              <w:t>SMM7</w:t>
            </w:r>
          </w:p>
        </w:tc>
        <w:tc>
          <w:tcPr>
            <w:tcW w:w="1089" w:type="dxa"/>
            <w:shd w:val="clear" w:color="000000" w:fill="FFFFFF"/>
            <w:noWrap/>
            <w:vAlign w:val="center"/>
            <w:hideMark/>
          </w:tcPr>
          <w:p w14:paraId="58581055" w14:textId="77777777" w:rsidR="000C3785" w:rsidRDefault="00000000">
            <w:pPr>
              <w:jc w:val="center"/>
              <w:rPr>
                <w:color w:val="000000"/>
                <w:lang w:eastAsia="en-ID"/>
              </w:rPr>
            </w:pPr>
            <w:r>
              <w:rPr>
                <w:color w:val="000000"/>
                <w:lang w:eastAsia="en-ID"/>
              </w:rPr>
              <w:t>0,512</w:t>
            </w:r>
          </w:p>
        </w:tc>
        <w:tc>
          <w:tcPr>
            <w:tcW w:w="1089" w:type="dxa"/>
            <w:shd w:val="clear" w:color="000000" w:fill="FFFFFF"/>
            <w:noWrap/>
            <w:vAlign w:val="center"/>
            <w:hideMark/>
          </w:tcPr>
          <w:p w14:paraId="4577715C" w14:textId="77777777" w:rsidR="000C3785" w:rsidRDefault="00000000">
            <w:pPr>
              <w:jc w:val="center"/>
              <w:rPr>
                <w:b/>
                <w:bCs/>
                <w:color w:val="000000"/>
                <w:lang w:eastAsia="en-ID"/>
              </w:rPr>
            </w:pPr>
            <w:r>
              <w:rPr>
                <w:b/>
                <w:bCs/>
                <w:color w:val="000000"/>
                <w:lang w:eastAsia="en-ID"/>
              </w:rPr>
              <w:t>0,781</w:t>
            </w:r>
          </w:p>
        </w:tc>
        <w:tc>
          <w:tcPr>
            <w:tcW w:w="1089" w:type="dxa"/>
            <w:shd w:val="clear" w:color="000000" w:fill="FFFFFF"/>
            <w:noWrap/>
            <w:vAlign w:val="center"/>
            <w:hideMark/>
          </w:tcPr>
          <w:p w14:paraId="1244A028" w14:textId="77777777" w:rsidR="000C3785" w:rsidRDefault="00000000">
            <w:pPr>
              <w:jc w:val="center"/>
              <w:rPr>
                <w:color w:val="000000"/>
                <w:lang w:eastAsia="en-ID"/>
              </w:rPr>
            </w:pPr>
            <w:r>
              <w:rPr>
                <w:color w:val="000000"/>
                <w:lang w:eastAsia="en-ID"/>
              </w:rPr>
              <w:t>0,445</w:t>
            </w:r>
          </w:p>
        </w:tc>
        <w:tc>
          <w:tcPr>
            <w:tcW w:w="1089" w:type="dxa"/>
            <w:shd w:val="clear" w:color="000000" w:fill="FFFFFF"/>
            <w:noWrap/>
            <w:vAlign w:val="center"/>
            <w:hideMark/>
          </w:tcPr>
          <w:p w14:paraId="6DC0C7D0" w14:textId="77777777" w:rsidR="000C3785" w:rsidRDefault="00000000">
            <w:pPr>
              <w:jc w:val="center"/>
              <w:rPr>
                <w:color w:val="000000"/>
                <w:lang w:eastAsia="en-ID"/>
              </w:rPr>
            </w:pPr>
            <w:r>
              <w:rPr>
                <w:color w:val="000000"/>
                <w:lang w:eastAsia="en-ID"/>
              </w:rPr>
              <w:t>0,457</w:t>
            </w:r>
          </w:p>
        </w:tc>
        <w:tc>
          <w:tcPr>
            <w:tcW w:w="1089" w:type="dxa"/>
            <w:shd w:val="clear" w:color="000000" w:fill="FFFFFF"/>
            <w:noWrap/>
            <w:vAlign w:val="center"/>
            <w:hideMark/>
          </w:tcPr>
          <w:p w14:paraId="17BE79FD" w14:textId="77777777" w:rsidR="000C3785" w:rsidRDefault="00000000">
            <w:pPr>
              <w:jc w:val="center"/>
              <w:rPr>
                <w:color w:val="000000"/>
                <w:lang w:eastAsia="en-ID"/>
              </w:rPr>
            </w:pPr>
            <w:r>
              <w:rPr>
                <w:color w:val="000000"/>
                <w:lang w:eastAsia="en-ID"/>
              </w:rPr>
              <w:t>0,504</w:t>
            </w:r>
          </w:p>
        </w:tc>
      </w:tr>
      <w:tr w:rsidR="000C3785" w14:paraId="0FADFC88" w14:textId="77777777" w:rsidTr="00D24751">
        <w:trPr>
          <w:trHeight w:val="317"/>
          <w:jc w:val="center"/>
        </w:trPr>
        <w:tc>
          <w:tcPr>
            <w:tcW w:w="1634" w:type="dxa"/>
            <w:vMerge/>
            <w:vAlign w:val="center"/>
            <w:hideMark/>
          </w:tcPr>
          <w:p w14:paraId="0E2409CF" w14:textId="77777777" w:rsidR="000C3785" w:rsidRDefault="000C3785">
            <w:pPr>
              <w:rPr>
                <w:i/>
                <w:iCs/>
                <w:color w:val="000000"/>
                <w:lang w:eastAsia="en-ID"/>
              </w:rPr>
            </w:pPr>
          </w:p>
        </w:tc>
        <w:tc>
          <w:tcPr>
            <w:tcW w:w="1089" w:type="dxa"/>
            <w:shd w:val="clear" w:color="000000" w:fill="FFFFFF"/>
            <w:noWrap/>
            <w:vAlign w:val="center"/>
            <w:hideMark/>
          </w:tcPr>
          <w:p w14:paraId="1798F9EF" w14:textId="77777777" w:rsidR="000C3785" w:rsidRDefault="00000000">
            <w:pPr>
              <w:jc w:val="center"/>
              <w:rPr>
                <w:b/>
                <w:bCs/>
                <w:color w:val="000000"/>
                <w:lang w:eastAsia="en-ID"/>
              </w:rPr>
            </w:pPr>
            <w:r>
              <w:rPr>
                <w:b/>
                <w:bCs/>
                <w:color w:val="000000"/>
                <w:lang w:eastAsia="en-ID"/>
              </w:rPr>
              <w:t>SMM8</w:t>
            </w:r>
          </w:p>
        </w:tc>
        <w:tc>
          <w:tcPr>
            <w:tcW w:w="1089" w:type="dxa"/>
            <w:shd w:val="clear" w:color="000000" w:fill="FFFFFF"/>
            <w:noWrap/>
            <w:vAlign w:val="center"/>
            <w:hideMark/>
          </w:tcPr>
          <w:p w14:paraId="62B8F97C" w14:textId="77777777" w:rsidR="000C3785" w:rsidRDefault="00000000">
            <w:pPr>
              <w:jc w:val="center"/>
              <w:rPr>
                <w:color w:val="000000"/>
                <w:lang w:eastAsia="en-ID"/>
              </w:rPr>
            </w:pPr>
            <w:r>
              <w:rPr>
                <w:color w:val="000000"/>
                <w:lang w:eastAsia="en-ID"/>
              </w:rPr>
              <w:t>0,528</w:t>
            </w:r>
          </w:p>
        </w:tc>
        <w:tc>
          <w:tcPr>
            <w:tcW w:w="1089" w:type="dxa"/>
            <w:shd w:val="clear" w:color="000000" w:fill="FFFFFF"/>
            <w:noWrap/>
            <w:vAlign w:val="center"/>
            <w:hideMark/>
          </w:tcPr>
          <w:p w14:paraId="6D480052" w14:textId="77777777" w:rsidR="000C3785" w:rsidRDefault="00000000">
            <w:pPr>
              <w:jc w:val="center"/>
              <w:rPr>
                <w:b/>
                <w:bCs/>
                <w:color w:val="000000"/>
                <w:lang w:eastAsia="en-ID"/>
              </w:rPr>
            </w:pPr>
            <w:r>
              <w:rPr>
                <w:b/>
                <w:bCs/>
                <w:color w:val="000000"/>
                <w:lang w:eastAsia="en-ID"/>
              </w:rPr>
              <w:t>0,762</w:t>
            </w:r>
          </w:p>
        </w:tc>
        <w:tc>
          <w:tcPr>
            <w:tcW w:w="1089" w:type="dxa"/>
            <w:shd w:val="clear" w:color="000000" w:fill="FFFFFF"/>
            <w:noWrap/>
            <w:vAlign w:val="center"/>
            <w:hideMark/>
          </w:tcPr>
          <w:p w14:paraId="7E412C17" w14:textId="77777777" w:rsidR="000C3785" w:rsidRDefault="00000000">
            <w:pPr>
              <w:jc w:val="center"/>
              <w:rPr>
                <w:color w:val="000000"/>
                <w:lang w:eastAsia="en-ID"/>
              </w:rPr>
            </w:pPr>
            <w:r>
              <w:rPr>
                <w:color w:val="000000"/>
                <w:lang w:eastAsia="en-ID"/>
              </w:rPr>
              <w:t>0,444</w:t>
            </w:r>
          </w:p>
        </w:tc>
        <w:tc>
          <w:tcPr>
            <w:tcW w:w="1089" w:type="dxa"/>
            <w:shd w:val="clear" w:color="000000" w:fill="FFFFFF"/>
            <w:noWrap/>
            <w:vAlign w:val="center"/>
            <w:hideMark/>
          </w:tcPr>
          <w:p w14:paraId="25457A8C" w14:textId="77777777" w:rsidR="000C3785" w:rsidRDefault="00000000">
            <w:pPr>
              <w:jc w:val="center"/>
              <w:rPr>
                <w:color w:val="000000"/>
                <w:lang w:eastAsia="en-ID"/>
              </w:rPr>
            </w:pPr>
            <w:r>
              <w:rPr>
                <w:color w:val="000000"/>
                <w:lang w:eastAsia="en-ID"/>
              </w:rPr>
              <w:t>0,474</w:t>
            </w:r>
          </w:p>
        </w:tc>
        <w:tc>
          <w:tcPr>
            <w:tcW w:w="1089" w:type="dxa"/>
            <w:shd w:val="clear" w:color="000000" w:fill="FFFFFF"/>
            <w:noWrap/>
            <w:vAlign w:val="center"/>
            <w:hideMark/>
          </w:tcPr>
          <w:p w14:paraId="757B2100" w14:textId="77777777" w:rsidR="000C3785" w:rsidRDefault="00000000">
            <w:pPr>
              <w:jc w:val="center"/>
              <w:rPr>
                <w:color w:val="000000"/>
                <w:lang w:eastAsia="en-ID"/>
              </w:rPr>
            </w:pPr>
            <w:r>
              <w:rPr>
                <w:color w:val="000000"/>
                <w:lang w:eastAsia="en-ID"/>
              </w:rPr>
              <w:t>0,535</w:t>
            </w:r>
          </w:p>
        </w:tc>
      </w:tr>
    </w:tbl>
    <w:p w14:paraId="26B7C56E" w14:textId="77777777" w:rsidR="000C3785" w:rsidRDefault="00000000">
      <w:pPr>
        <w:pStyle w:val="Body"/>
        <w:ind w:firstLine="709"/>
        <w:rPr>
          <w:rFonts w:asciiTheme="majorBidi" w:hAnsiTheme="majorBidi" w:cstheme="majorBidi"/>
          <w:i/>
          <w:iCs/>
          <w:sz w:val="24"/>
          <w:szCs w:val="24"/>
          <w:lang w:val="en-ID"/>
        </w:rPr>
      </w:pPr>
      <w:r>
        <w:rPr>
          <w:rFonts w:asciiTheme="majorBidi" w:hAnsiTheme="majorBidi" w:cstheme="majorBidi"/>
          <w:sz w:val="24"/>
          <w:szCs w:val="24"/>
        </w:rPr>
        <w:t xml:space="preserve">The </w:t>
      </w:r>
      <w:r>
        <w:rPr>
          <w:rFonts w:asciiTheme="majorBidi" w:hAnsiTheme="majorBidi" w:cstheme="majorBidi"/>
          <w:i/>
          <w:iCs/>
          <w:sz w:val="24"/>
          <w:szCs w:val="24"/>
        </w:rPr>
        <w:t xml:space="preserve">discriminant validity </w:t>
      </w:r>
      <w:r>
        <w:rPr>
          <w:rFonts w:asciiTheme="majorBidi" w:hAnsiTheme="majorBidi" w:cstheme="majorBidi"/>
          <w:sz w:val="24"/>
          <w:szCs w:val="24"/>
        </w:rPr>
        <w:t xml:space="preserve">value is a </w:t>
      </w:r>
      <w:r>
        <w:rPr>
          <w:rFonts w:asciiTheme="majorBidi" w:hAnsiTheme="majorBidi" w:cstheme="majorBidi"/>
          <w:i/>
          <w:iCs/>
          <w:sz w:val="24"/>
          <w:szCs w:val="24"/>
        </w:rPr>
        <w:t>cross</w:t>
      </w:r>
      <w:r>
        <w:rPr>
          <w:rFonts w:asciiTheme="majorBidi" w:hAnsiTheme="majorBidi" w:cstheme="majorBidi"/>
          <w:sz w:val="24"/>
          <w:szCs w:val="24"/>
        </w:rPr>
        <w:t xml:space="preserve"> loading value that is useful in knowing whether the variable has adequate discrimination by comparing the loading value </w:t>
      </w:r>
      <w:r>
        <w:rPr>
          <w:rFonts w:asciiTheme="majorBidi" w:hAnsiTheme="majorBidi" w:cstheme="majorBidi"/>
          <w:i/>
          <w:iCs/>
          <w:sz w:val="24"/>
          <w:szCs w:val="24"/>
        </w:rPr>
        <w:t xml:space="preserve">on the intended variable must be greater than the </w:t>
      </w:r>
      <w:r>
        <w:rPr>
          <w:rFonts w:asciiTheme="majorBidi" w:hAnsiTheme="majorBidi" w:cstheme="majorBidi"/>
          <w:sz w:val="24"/>
          <w:szCs w:val="24"/>
        </w:rPr>
        <w:t xml:space="preserve">loading of other variables. Table 4.15 shows that all indicators in the variable have tested the requirements in the </w:t>
      </w:r>
      <w:r>
        <w:rPr>
          <w:rFonts w:asciiTheme="majorBidi" w:hAnsiTheme="majorBidi" w:cstheme="majorBidi"/>
          <w:i/>
          <w:iCs/>
          <w:sz w:val="24"/>
          <w:szCs w:val="24"/>
        </w:rPr>
        <w:t>validity discriminator test</w:t>
      </w:r>
      <w:r>
        <w:rPr>
          <w:rFonts w:asciiTheme="majorBidi" w:hAnsiTheme="majorBidi" w:cstheme="majorBidi"/>
          <w:i/>
          <w:iCs/>
          <w:sz w:val="24"/>
          <w:szCs w:val="24"/>
          <w:lang w:val="en-ID"/>
        </w:rPr>
        <w:t xml:space="preserve">. </w:t>
      </w:r>
    </w:p>
    <w:p w14:paraId="731DCF92" w14:textId="77777777" w:rsidR="000C3785" w:rsidRDefault="00000000" w:rsidP="00D24751">
      <w:pPr>
        <w:pStyle w:val="Body"/>
        <w:ind w:firstLine="0"/>
        <w:rPr>
          <w:rFonts w:asciiTheme="majorBidi" w:hAnsiTheme="majorBidi" w:cstheme="majorBidi"/>
          <w:b/>
          <w:bCs/>
          <w:sz w:val="24"/>
          <w:szCs w:val="24"/>
          <w:lang w:val="en-ID"/>
        </w:rPr>
      </w:pPr>
      <w:r>
        <w:rPr>
          <w:rFonts w:asciiTheme="majorBidi" w:hAnsiTheme="majorBidi" w:cstheme="majorBidi"/>
          <w:b/>
          <w:bCs/>
          <w:sz w:val="24"/>
          <w:szCs w:val="24"/>
          <w:lang w:val="en-ID"/>
        </w:rPr>
        <w:t>Average Variance Extraced (AVE)</w:t>
      </w:r>
    </w:p>
    <w:p w14:paraId="4AA0C6BF" w14:textId="41009975"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lang w:val="en-ID"/>
        </w:rPr>
        <w:t>Table 16</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lang w:val="en-ID"/>
        </w:rPr>
        <w:t>AVE Value</w:t>
      </w:r>
    </w:p>
    <w:tbl>
      <w:tblPr>
        <w:tblW w:w="802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23"/>
        <w:gridCol w:w="2338"/>
        <w:gridCol w:w="1708"/>
        <w:gridCol w:w="1354"/>
      </w:tblGrid>
      <w:tr w:rsidR="000C3785" w14:paraId="2B9E4CC3" w14:textId="77777777" w:rsidTr="00D24751">
        <w:trPr>
          <w:trHeight w:val="623"/>
          <w:tblHeader/>
          <w:jc w:val="center"/>
        </w:trPr>
        <w:tc>
          <w:tcPr>
            <w:tcW w:w="2623" w:type="dxa"/>
            <w:shd w:val="clear" w:color="auto" w:fill="auto"/>
            <w:noWrap/>
            <w:vAlign w:val="center"/>
            <w:hideMark/>
          </w:tcPr>
          <w:p w14:paraId="14F56AD3" w14:textId="77777777" w:rsidR="000C3785" w:rsidRDefault="00000000">
            <w:pPr>
              <w:jc w:val="center"/>
              <w:rPr>
                <w:b/>
                <w:bCs/>
                <w:color w:val="000000"/>
                <w:lang w:eastAsia="en-ID"/>
              </w:rPr>
            </w:pPr>
            <w:r>
              <w:rPr>
                <w:b/>
                <w:bCs/>
                <w:color w:val="000000"/>
                <w:lang w:eastAsia="en-ID"/>
              </w:rPr>
              <w:t>Variable</w:t>
            </w:r>
          </w:p>
        </w:tc>
        <w:tc>
          <w:tcPr>
            <w:tcW w:w="2338" w:type="dxa"/>
            <w:shd w:val="clear" w:color="000000" w:fill="FFFFFF"/>
            <w:vAlign w:val="center"/>
            <w:hideMark/>
          </w:tcPr>
          <w:p w14:paraId="260FE789" w14:textId="77777777" w:rsidR="000C3785" w:rsidRDefault="00000000">
            <w:pPr>
              <w:jc w:val="center"/>
              <w:rPr>
                <w:b/>
                <w:bCs/>
                <w:lang w:eastAsia="en-ID"/>
              </w:rPr>
            </w:pPr>
            <w:r>
              <w:rPr>
                <w:b/>
                <w:bCs/>
                <w:lang w:eastAsia="en-ID"/>
              </w:rPr>
              <w:t>Average Variance Extracted (AVE)</w:t>
            </w:r>
          </w:p>
        </w:tc>
        <w:tc>
          <w:tcPr>
            <w:tcW w:w="1708" w:type="dxa"/>
            <w:shd w:val="clear" w:color="auto" w:fill="auto"/>
            <w:noWrap/>
            <w:vAlign w:val="center"/>
            <w:hideMark/>
          </w:tcPr>
          <w:p w14:paraId="4B32462A" w14:textId="77777777" w:rsidR="000C3785" w:rsidRDefault="00000000">
            <w:pPr>
              <w:jc w:val="center"/>
              <w:rPr>
                <w:b/>
                <w:bCs/>
                <w:color w:val="000000"/>
                <w:lang w:eastAsia="en-ID"/>
              </w:rPr>
            </w:pPr>
            <w:r>
              <w:rPr>
                <w:b/>
                <w:bCs/>
                <w:color w:val="000000"/>
                <w:lang w:eastAsia="en-ID"/>
              </w:rPr>
              <w:t>Requirement</w:t>
            </w:r>
          </w:p>
        </w:tc>
        <w:tc>
          <w:tcPr>
            <w:tcW w:w="1354" w:type="dxa"/>
            <w:shd w:val="clear" w:color="auto" w:fill="auto"/>
            <w:noWrap/>
            <w:vAlign w:val="center"/>
            <w:hideMark/>
          </w:tcPr>
          <w:p w14:paraId="62BA9977" w14:textId="77777777" w:rsidR="000C3785" w:rsidRDefault="00000000">
            <w:pPr>
              <w:jc w:val="center"/>
              <w:rPr>
                <w:b/>
                <w:bCs/>
                <w:color w:val="000000"/>
                <w:lang w:eastAsia="en-ID"/>
              </w:rPr>
            </w:pPr>
            <w:r>
              <w:rPr>
                <w:b/>
                <w:bCs/>
                <w:color w:val="000000"/>
                <w:lang w:eastAsia="en-ID"/>
              </w:rPr>
              <w:t>Notes</w:t>
            </w:r>
          </w:p>
        </w:tc>
      </w:tr>
      <w:tr w:rsidR="000C3785" w14:paraId="0BB6ECB6" w14:textId="77777777" w:rsidTr="00D24751">
        <w:trPr>
          <w:trHeight w:val="311"/>
          <w:jc w:val="center"/>
        </w:trPr>
        <w:tc>
          <w:tcPr>
            <w:tcW w:w="2623" w:type="dxa"/>
            <w:shd w:val="clear" w:color="000000" w:fill="FFFFFF"/>
            <w:noWrap/>
            <w:vAlign w:val="center"/>
            <w:hideMark/>
          </w:tcPr>
          <w:p w14:paraId="72F3A935" w14:textId="77777777" w:rsidR="000C3785" w:rsidRDefault="00000000">
            <w:pPr>
              <w:jc w:val="center"/>
              <w:rPr>
                <w:lang w:eastAsia="en-ID"/>
              </w:rPr>
            </w:pPr>
            <w:r>
              <w:rPr>
                <w:lang w:eastAsia="en-ID"/>
              </w:rPr>
              <w:t>Social Media Marketing</w:t>
            </w:r>
          </w:p>
        </w:tc>
        <w:tc>
          <w:tcPr>
            <w:tcW w:w="2338" w:type="dxa"/>
            <w:shd w:val="clear" w:color="000000" w:fill="FFFFFF"/>
            <w:noWrap/>
            <w:vAlign w:val="center"/>
            <w:hideMark/>
          </w:tcPr>
          <w:p w14:paraId="08AF4454" w14:textId="77777777" w:rsidR="000C3785" w:rsidRDefault="00000000">
            <w:pPr>
              <w:jc w:val="center"/>
              <w:rPr>
                <w:lang w:eastAsia="en-ID"/>
              </w:rPr>
            </w:pPr>
            <w:r>
              <w:rPr>
                <w:lang w:eastAsia="en-ID"/>
              </w:rPr>
              <w:t>0,659</w:t>
            </w:r>
          </w:p>
        </w:tc>
        <w:tc>
          <w:tcPr>
            <w:tcW w:w="1708" w:type="dxa"/>
            <w:shd w:val="clear" w:color="auto" w:fill="auto"/>
            <w:noWrap/>
            <w:vAlign w:val="center"/>
            <w:hideMark/>
          </w:tcPr>
          <w:p w14:paraId="46DCF78C" w14:textId="77777777" w:rsidR="000C3785" w:rsidRDefault="00000000">
            <w:pPr>
              <w:jc w:val="center"/>
              <w:rPr>
                <w:color w:val="000000"/>
                <w:lang w:eastAsia="en-ID"/>
              </w:rPr>
            </w:pPr>
            <w:r>
              <w:rPr>
                <w:color w:val="000000"/>
                <w:lang w:eastAsia="en-ID"/>
              </w:rPr>
              <w:t>&gt; 0,5</w:t>
            </w:r>
          </w:p>
        </w:tc>
        <w:tc>
          <w:tcPr>
            <w:tcW w:w="1354" w:type="dxa"/>
            <w:shd w:val="clear" w:color="auto" w:fill="auto"/>
            <w:noWrap/>
            <w:vAlign w:val="center"/>
            <w:hideMark/>
          </w:tcPr>
          <w:p w14:paraId="26119612" w14:textId="77777777" w:rsidR="000C3785" w:rsidRDefault="00000000">
            <w:pPr>
              <w:jc w:val="center"/>
              <w:rPr>
                <w:color w:val="000000"/>
                <w:lang w:eastAsia="en-ID"/>
              </w:rPr>
            </w:pPr>
            <w:r>
              <w:rPr>
                <w:color w:val="000000"/>
                <w:lang w:eastAsia="en-ID"/>
              </w:rPr>
              <w:t>VALID</w:t>
            </w:r>
          </w:p>
        </w:tc>
      </w:tr>
      <w:tr w:rsidR="000C3785" w14:paraId="522E4DDB" w14:textId="77777777" w:rsidTr="00D24751">
        <w:trPr>
          <w:trHeight w:val="311"/>
          <w:jc w:val="center"/>
        </w:trPr>
        <w:tc>
          <w:tcPr>
            <w:tcW w:w="2623" w:type="dxa"/>
            <w:shd w:val="clear" w:color="000000" w:fill="FFFFFF"/>
            <w:noWrap/>
            <w:vAlign w:val="center"/>
            <w:hideMark/>
          </w:tcPr>
          <w:p w14:paraId="03A3B021" w14:textId="77777777" w:rsidR="000C3785" w:rsidRDefault="00000000">
            <w:pPr>
              <w:jc w:val="center"/>
              <w:rPr>
                <w:lang w:eastAsia="en-ID"/>
              </w:rPr>
            </w:pPr>
            <w:r>
              <w:rPr>
                <w:lang w:eastAsia="en-ID"/>
              </w:rPr>
              <w:t>Brand Trust</w:t>
            </w:r>
          </w:p>
        </w:tc>
        <w:tc>
          <w:tcPr>
            <w:tcW w:w="2338" w:type="dxa"/>
            <w:shd w:val="clear" w:color="000000" w:fill="FFFFFF"/>
            <w:noWrap/>
            <w:vAlign w:val="center"/>
            <w:hideMark/>
          </w:tcPr>
          <w:p w14:paraId="39A88355" w14:textId="77777777" w:rsidR="000C3785" w:rsidRDefault="00000000">
            <w:pPr>
              <w:jc w:val="center"/>
              <w:rPr>
                <w:lang w:eastAsia="en-ID"/>
              </w:rPr>
            </w:pPr>
            <w:r>
              <w:rPr>
                <w:lang w:eastAsia="en-ID"/>
              </w:rPr>
              <w:t>0,863</w:t>
            </w:r>
          </w:p>
        </w:tc>
        <w:tc>
          <w:tcPr>
            <w:tcW w:w="1708" w:type="dxa"/>
            <w:shd w:val="clear" w:color="auto" w:fill="auto"/>
            <w:noWrap/>
            <w:vAlign w:val="center"/>
            <w:hideMark/>
          </w:tcPr>
          <w:p w14:paraId="10C32734" w14:textId="77777777" w:rsidR="000C3785" w:rsidRDefault="00000000">
            <w:pPr>
              <w:jc w:val="center"/>
              <w:rPr>
                <w:color w:val="000000"/>
                <w:lang w:eastAsia="en-ID"/>
              </w:rPr>
            </w:pPr>
            <w:r>
              <w:rPr>
                <w:color w:val="000000"/>
                <w:lang w:eastAsia="en-ID"/>
              </w:rPr>
              <w:t>&gt; 0,5</w:t>
            </w:r>
          </w:p>
        </w:tc>
        <w:tc>
          <w:tcPr>
            <w:tcW w:w="1354" w:type="dxa"/>
            <w:shd w:val="clear" w:color="auto" w:fill="auto"/>
            <w:noWrap/>
            <w:vAlign w:val="center"/>
            <w:hideMark/>
          </w:tcPr>
          <w:p w14:paraId="29C3A8C5" w14:textId="77777777" w:rsidR="000C3785" w:rsidRDefault="00000000">
            <w:pPr>
              <w:jc w:val="center"/>
              <w:rPr>
                <w:color w:val="000000"/>
                <w:lang w:eastAsia="en-ID"/>
              </w:rPr>
            </w:pPr>
            <w:r>
              <w:rPr>
                <w:color w:val="000000"/>
                <w:lang w:eastAsia="en-ID"/>
              </w:rPr>
              <w:t>VALID</w:t>
            </w:r>
          </w:p>
        </w:tc>
      </w:tr>
      <w:tr w:rsidR="000C3785" w14:paraId="46BAF131" w14:textId="77777777" w:rsidTr="00D24751">
        <w:trPr>
          <w:trHeight w:val="311"/>
          <w:jc w:val="center"/>
        </w:trPr>
        <w:tc>
          <w:tcPr>
            <w:tcW w:w="2623" w:type="dxa"/>
            <w:shd w:val="clear" w:color="000000" w:fill="FFFFFF"/>
            <w:noWrap/>
            <w:vAlign w:val="center"/>
            <w:hideMark/>
          </w:tcPr>
          <w:p w14:paraId="556D9E8D" w14:textId="77777777" w:rsidR="000C3785" w:rsidRDefault="00000000">
            <w:pPr>
              <w:jc w:val="center"/>
              <w:rPr>
                <w:lang w:eastAsia="en-ID"/>
              </w:rPr>
            </w:pPr>
            <w:r>
              <w:rPr>
                <w:lang w:eastAsia="en-ID"/>
              </w:rPr>
              <w:t>Brand Experience</w:t>
            </w:r>
          </w:p>
        </w:tc>
        <w:tc>
          <w:tcPr>
            <w:tcW w:w="2338" w:type="dxa"/>
            <w:shd w:val="clear" w:color="000000" w:fill="FFFFFF"/>
            <w:noWrap/>
            <w:vAlign w:val="center"/>
            <w:hideMark/>
          </w:tcPr>
          <w:p w14:paraId="696878D0" w14:textId="77777777" w:rsidR="000C3785" w:rsidRDefault="00000000">
            <w:pPr>
              <w:jc w:val="center"/>
              <w:rPr>
                <w:lang w:eastAsia="en-ID"/>
              </w:rPr>
            </w:pPr>
            <w:r>
              <w:rPr>
                <w:lang w:eastAsia="en-ID"/>
              </w:rPr>
              <w:t>0,829</w:t>
            </w:r>
          </w:p>
        </w:tc>
        <w:tc>
          <w:tcPr>
            <w:tcW w:w="1708" w:type="dxa"/>
            <w:shd w:val="clear" w:color="auto" w:fill="auto"/>
            <w:noWrap/>
            <w:vAlign w:val="center"/>
            <w:hideMark/>
          </w:tcPr>
          <w:p w14:paraId="67EFAB7C" w14:textId="77777777" w:rsidR="000C3785" w:rsidRDefault="00000000">
            <w:pPr>
              <w:jc w:val="center"/>
              <w:rPr>
                <w:color w:val="000000"/>
                <w:lang w:eastAsia="en-ID"/>
              </w:rPr>
            </w:pPr>
            <w:r>
              <w:rPr>
                <w:color w:val="000000"/>
                <w:lang w:eastAsia="en-ID"/>
              </w:rPr>
              <w:t>&gt; 0,5</w:t>
            </w:r>
          </w:p>
        </w:tc>
        <w:tc>
          <w:tcPr>
            <w:tcW w:w="1354" w:type="dxa"/>
            <w:shd w:val="clear" w:color="auto" w:fill="auto"/>
            <w:noWrap/>
            <w:vAlign w:val="center"/>
            <w:hideMark/>
          </w:tcPr>
          <w:p w14:paraId="7092B1C6" w14:textId="77777777" w:rsidR="000C3785" w:rsidRDefault="00000000">
            <w:pPr>
              <w:jc w:val="center"/>
              <w:rPr>
                <w:color w:val="000000"/>
                <w:lang w:eastAsia="en-ID"/>
              </w:rPr>
            </w:pPr>
            <w:r>
              <w:rPr>
                <w:color w:val="000000"/>
                <w:lang w:eastAsia="en-ID"/>
              </w:rPr>
              <w:t>VALID</w:t>
            </w:r>
          </w:p>
        </w:tc>
      </w:tr>
      <w:tr w:rsidR="000C3785" w14:paraId="2ACEB4C5" w14:textId="77777777" w:rsidTr="00D24751">
        <w:trPr>
          <w:trHeight w:val="311"/>
          <w:jc w:val="center"/>
        </w:trPr>
        <w:tc>
          <w:tcPr>
            <w:tcW w:w="2623" w:type="dxa"/>
            <w:shd w:val="clear" w:color="000000" w:fill="FFFFFF"/>
            <w:noWrap/>
            <w:vAlign w:val="center"/>
            <w:hideMark/>
          </w:tcPr>
          <w:p w14:paraId="0CC3ACCF" w14:textId="77777777" w:rsidR="000C3785" w:rsidRDefault="00000000">
            <w:pPr>
              <w:jc w:val="center"/>
              <w:rPr>
                <w:lang w:eastAsia="en-ID"/>
              </w:rPr>
            </w:pPr>
            <w:r>
              <w:rPr>
                <w:lang w:eastAsia="en-ID"/>
              </w:rPr>
              <w:t>Relational Bonds</w:t>
            </w:r>
          </w:p>
        </w:tc>
        <w:tc>
          <w:tcPr>
            <w:tcW w:w="2338" w:type="dxa"/>
            <w:shd w:val="clear" w:color="000000" w:fill="FFFFFF"/>
            <w:noWrap/>
            <w:vAlign w:val="center"/>
            <w:hideMark/>
          </w:tcPr>
          <w:p w14:paraId="49C94A07" w14:textId="77777777" w:rsidR="000C3785" w:rsidRDefault="00000000">
            <w:pPr>
              <w:jc w:val="center"/>
              <w:rPr>
                <w:lang w:eastAsia="en-ID"/>
              </w:rPr>
            </w:pPr>
            <w:r>
              <w:rPr>
                <w:lang w:eastAsia="en-ID"/>
              </w:rPr>
              <w:t>0,722</w:t>
            </w:r>
          </w:p>
        </w:tc>
        <w:tc>
          <w:tcPr>
            <w:tcW w:w="1708" w:type="dxa"/>
            <w:shd w:val="clear" w:color="auto" w:fill="auto"/>
            <w:noWrap/>
            <w:vAlign w:val="center"/>
            <w:hideMark/>
          </w:tcPr>
          <w:p w14:paraId="4A29DDA9" w14:textId="77777777" w:rsidR="000C3785" w:rsidRDefault="00000000">
            <w:pPr>
              <w:jc w:val="center"/>
              <w:rPr>
                <w:color w:val="000000"/>
                <w:lang w:eastAsia="en-ID"/>
              </w:rPr>
            </w:pPr>
            <w:r>
              <w:rPr>
                <w:color w:val="000000"/>
                <w:lang w:eastAsia="en-ID"/>
              </w:rPr>
              <w:t>&gt; 0,5</w:t>
            </w:r>
          </w:p>
        </w:tc>
        <w:tc>
          <w:tcPr>
            <w:tcW w:w="1354" w:type="dxa"/>
            <w:shd w:val="clear" w:color="auto" w:fill="auto"/>
            <w:noWrap/>
            <w:vAlign w:val="center"/>
            <w:hideMark/>
          </w:tcPr>
          <w:p w14:paraId="4329848C" w14:textId="77777777" w:rsidR="000C3785" w:rsidRDefault="00000000">
            <w:pPr>
              <w:jc w:val="center"/>
              <w:rPr>
                <w:color w:val="000000"/>
                <w:lang w:eastAsia="en-ID"/>
              </w:rPr>
            </w:pPr>
            <w:r>
              <w:rPr>
                <w:color w:val="000000"/>
                <w:lang w:eastAsia="en-ID"/>
              </w:rPr>
              <w:t>VALID</w:t>
            </w:r>
          </w:p>
        </w:tc>
      </w:tr>
      <w:tr w:rsidR="000C3785" w14:paraId="7C97B19A" w14:textId="77777777" w:rsidTr="00D24751">
        <w:trPr>
          <w:trHeight w:val="311"/>
          <w:jc w:val="center"/>
        </w:trPr>
        <w:tc>
          <w:tcPr>
            <w:tcW w:w="2623" w:type="dxa"/>
            <w:shd w:val="clear" w:color="000000" w:fill="FFFFFF"/>
            <w:noWrap/>
            <w:vAlign w:val="center"/>
            <w:hideMark/>
          </w:tcPr>
          <w:p w14:paraId="56F9AF19" w14:textId="77777777" w:rsidR="000C3785" w:rsidRDefault="00000000">
            <w:pPr>
              <w:jc w:val="center"/>
              <w:rPr>
                <w:lang w:eastAsia="en-ID"/>
              </w:rPr>
            </w:pPr>
            <w:r>
              <w:rPr>
                <w:lang w:eastAsia="en-ID"/>
              </w:rPr>
              <w:t>Behavioral Intention</w:t>
            </w:r>
          </w:p>
        </w:tc>
        <w:tc>
          <w:tcPr>
            <w:tcW w:w="2338" w:type="dxa"/>
            <w:shd w:val="clear" w:color="000000" w:fill="FFFFFF"/>
            <w:noWrap/>
            <w:vAlign w:val="center"/>
            <w:hideMark/>
          </w:tcPr>
          <w:p w14:paraId="43BF4180" w14:textId="77777777" w:rsidR="000C3785" w:rsidRDefault="00000000">
            <w:pPr>
              <w:jc w:val="center"/>
              <w:rPr>
                <w:lang w:eastAsia="en-ID"/>
              </w:rPr>
            </w:pPr>
            <w:r>
              <w:rPr>
                <w:lang w:eastAsia="en-ID"/>
              </w:rPr>
              <w:t>0,760</w:t>
            </w:r>
          </w:p>
        </w:tc>
        <w:tc>
          <w:tcPr>
            <w:tcW w:w="1708" w:type="dxa"/>
            <w:shd w:val="clear" w:color="auto" w:fill="auto"/>
            <w:noWrap/>
            <w:vAlign w:val="center"/>
            <w:hideMark/>
          </w:tcPr>
          <w:p w14:paraId="1B40A92A" w14:textId="77777777" w:rsidR="000C3785" w:rsidRDefault="00000000">
            <w:pPr>
              <w:jc w:val="center"/>
              <w:rPr>
                <w:color w:val="000000"/>
                <w:lang w:eastAsia="en-ID"/>
              </w:rPr>
            </w:pPr>
            <w:r>
              <w:rPr>
                <w:color w:val="000000"/>
                <w:lang w:eastAsia="en-ID"/>
              </w:rPr>
              <w:t>&gt; 0,5</w:t>
            </w:r>
          </w:p>
        </w:tc>
        <w:tc>
          <w:tcPr>
            <w:tcW w:w="1354" w:type="dxa"/>
            <w:shd w:val="clear" w:color="auto" w:fill="auto"/>
            <w:noWrap/>
            <w:vAlign w:val="center"/>
            <w:hideMark/>
          </w:tcPr>
          <w:p w14:paraId="1AA665AF" w14:textId="77777777" w:rsidR="000C3785" w:rsidRDefault="00000000">
            <w:pPr>
              <w:jc w:val="center"/>
              <w:rPr>
                <w:color w:val="000000"/>
                <w:lang w:eastAsia="en-ID"/>
              </w:rPr>
            </w:pPr>
            <w:r>
              <w:rPr>
                <w:color w:val="000000"/>
                <w:lang w:eastAsia="en-ID"/>
              </w:rPr>
              <w:t>VALID</w:t>
            </w:r>
          </w:p>
        </w:tc>
      </w:tr>
    </w:tbl>
    <w:p w14:paraId="628568A3" w14:textId="77777777" w:rsidR="000C3785" w:rsidRDefault="000C3785">
      <w:pPr>
        <w:pStyle w:val="Body"/>
        <w:ind w:firstLine="0"/>
        <w:rPr>
          <w:rFonts w:asciiTheme="majorBidi" w:hAnsiTheme="majorBidi" w:cstheme="majorBidi"/>
          <w:sz w:val="24"/>
          <w:szCs w:val="24"/>
          <w:lang w:val="en-ID"/>
        </w:rPr>
      </w:pPr>
    </w:p>
    <w:p w14:paraId="330C339F" w14:textId="77777777" w:rsidR="000C3785" w:rsidRDefault="00000000">
      <w:pPr>
        <w:pStyle w:val="Body"/>
        <w:ind w:firstLine="709"/>
        <w:rPr>
          <w:rFonts w:asciiTheme="majorBidi" w:hAnsiTheme="majorBidi" w:cstheme="majorBidi"/>
          <w:i/>
          <w:iCs/>
          <w:sz w:val="24"/>
          <w:szCs w:val="24"/>
          <w:lang w:val="en-ID"/>
        </w:rPr>
      </w:pPr>
      <w:r>
        <w:rPr>
          <w:rFonts w:asciiTheme="majorBidi" w:hAnsiTheme="majorBidi" w:cstheme="majorBidi"/>
          <w:sz w:val="24"/>
          <w:szCs w:val="24"/>
        </w:rPr>
        <w:t xml:space="preserve">Average Variance Extraced (AVE) </w:t>
      </w:r>
      <w:r>
        <w:rPr>
          <w:rFonts w:asciiTheme="majorBidi" w:hAnsiTheme="majorBidi" w:cstheme="majorBidi"/>
          <w:i/>
          <w:iCs/>
          <w:sz w:val="24"/>
          <w:szCs w:val="24"/>
        </w:rPr>
        <w:t xml:space="preserve">testing </w:t>
      </w:r>
      <w:r>
        <w:rPr>
          <w:rFonts w:asciiTheme="majorBidi" w:hAnsiTheme="majorBidi" w:cstheme="majorBidi"/>
          <w:sz w:val="24"/>
          <w:szCs w:val="24"/>
        </w:rPr>
        <w:t xml:space="preserve">is a test to see the validity of all variables as a whole. With the expected standard AVE value of &gt; 0.5. In Table 4.16 it can be seen that all variables in this study have a value of &gt; 0.5 which means that all of these variables pass the </w:t>
      </w:r>
      <w:r>
        <w:rPr>
          <w:rFonts w:asciiTheme="majorBidi" w:hAnsiTheme="majorBidi" w:cstheme="majorBidi"/>
          <w:i/>
          <w:iCs/>
          <w:sz w:val="24"/>
          <w:szCs w:val="24"/>
        </w:rPr>
        <w:t>Average Variance Extraced (AVE) test</w:t>
      </w:r>
      <w:r>
        <w:rPr>
          <w:rFonts w:asciiTheme="majorBidi" w:hAnsiTheme="majorBidi" w:cstheme="majorBidi"/>
          <w:i/>
          <w:iCs/>
          <w:sz w:val="24"/>
          <w:szCs w:val="24"/>
          <w:lang w:val="en-ID"/>
        </w:rPr>
        <w:t>.</w:t>
      </w:r>
    </w:p>
    <w:p w14:paraId="09158F83" w14:textId="77777777" w:rsidR="000C3785" w:rsidRPr="00D24751" w:rsidRDefault="00000000" w:rsidP="00D24751">
      <w:pPr>
        <w:pStyle w:val="Body"/>
        <w:ind w:firstLine="0"/>
        <w:rPr>
          <w:rFonts w:asciiTheme="majorBidi" w:hAnsiTheme="majorBidi" w:cstheme="majorBidi"/>
          <w:b/>
          <w:bCs/>
          <w:sz w:val="24"/>
          <w:szCs w:val="24"/>
          <w:lang w:val="en-ID"/>
        </w:rPr>
      </w:pPr>
      <w:r w:rsidRPr="00D24751">
        <w:rPr>
          <w:rFonts w:asciiTheme="majorBidi" w:hAnsiTheme="majorBidi" w:cstheme="majorBidi"/>
          <w:b/>
          <w:bCs/>
          <w:sz w:val="24"/>
          <w:szCs w:val="24"/>
          <w:lang w:val="en-ID"/>
        </w:rPr>
        <w:t>Composite Realibility</w:t>
      </w:r>
    </w:p>
    <w:p w14:paraId="0298A712" w14:textId="43626CB8"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lang w:val="en-ID"/>
        </w:rPr>
        <w:t>Table 17</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lang w:val="en-ID"/>
        </w:rPr>
        <w:t>Composite Realibilty Value</w:t>
      </w:r>
    </w:p>
    <w:tbl>
      <w:tblPr>
        <w:tblW w:w="8333" w:type="dxa"/>
        <w:jc w:val="center"/>
        <w:tblLayout w:type="fixed"/>
        <w:tblLook w:val="04A0" w:firstRow="1" w:lastRow="0" w:firstColumn="1" w:lastColumn="0" w:noHBand="0" w:noVBand="1"/>
      </w:tblPr>
      <w:tblGrid>
        <w:gridCol w:w="1926"/>
        <w:gridCol w:w="2697"/>
        <w:gridCol w:w="1903"/>
        <w:gridCol w:w="1807"/>
      </w:tblGrid>
      <w:tr w:rsidR="000C3785" w14:paraId="668F8319" w14:textId="77777777" w:rsidTr="00D24751">
        <w:trPr>
          <w:trHeight w:val="315"/>
          <w:tblHeader/>
          <w:jc w:val="center"/>
        </w:trPr>
        <w:tc>
          <w:tcPr>
            <w:tcW w:w="1926" w:type="dxa"/>
            <w:vMerge w:val="restart"/>
            <w:tcBorders>
              <w:top w:val="single" w:sz="4" w:space="0" w:color="auto"/>
              <w:bottom w:val="single" w:sz="4" w:space="0" w:color="000000"/>
            </w:tcBorders>
            <w:shd w:val="clear" w:color="000000" w:fill="FFFFFF"/>
            <w:noWrap/>
            <w:vAlign w:val="center"/>
            <w:hideMark/>
          </w:tcPr>
          <w:p w14:paraId="354E2133" w14:textId="77777777" w:rsidR="000C3785" w:rsidRDefault="00000000">
            <w:pPr>
              <w:jc w:val="center"/>
              <w:rPr>
                <w:b/>
                <w:bCs/>
                <w:lang w:eastAsia="en-ID"/>
              </w:rPr>
            </w:pPr>
            <w:r>
              <w:rPr>
                <w:b/>
                <w:bCs/>
                <w:lang w:eastAsia="en-ID"/>
              </w:rPr>
              <w:t>Variable</w:t>
            </w:r>
          </w:p>
        </w:tc>
        <w:tc>
          <w:tcPr>
            <w:tcW w:w="2697" w:type="dxa"/>
            <w:vMerge w:val="restart"/>
            <w:tcBorders>
              <w:top w:val="single" w:sz="4" w:space="0" w:color="auto"/>
              <w:bottom w:val="single" w:sz="4" w:space="0" w:color="000000"/>
            </w:tcBorders>
            <w:shd w:val="clear" w:color="000000" w:fill="FFFFFF"/>
            <w:noWrap/>
            <w:vAlign w:val="center"/>
            <w:hideMark/>
          </w:tcPr>
          <w:p w14:paraId="115C7C32" w14:textId="77777777" w:rsidR="000C3785" w:rsidRDefault="00000000">
            <w:pPr>
              <w:jc w:val="center"/>
              <w:rPr>
                <w:b/>
                <w:bCs/>
                <w:lang w:eastAsia="en-ID"/>
              </w:rPr>
            </w:pPr>
            <w:r>
              <w:rPr>
                <w:b/>
                <w:bCs/>
                <w:lang w:eastAsia="en-ID"/>
              </w:rPr>
              <w:t>Composite Reability</w:t>
            </w:r>
          </w:p>
        </w:tc>
        <w:tc>
          <w:tcPr>
            <w:tcW w:w="1903" w:type="dxa"/>
            <w:vMerge w:val="restart"/>
            <w:tcBorders>
              <w:top w:val="single" w:sz="4" w:space="0" w:color="auto"/>
              <w:bottom w:val="single" w:sz="4" w:space="0" w:color="000000"/>
            </w:tcBorders>
            <w:shd w:val="clear" w:color="auto" w:fill="auto"/>
            <w:noWrap/>
            <w:vAlign w:val="center"/>
            <w:hideMark/>
          </w:tcPr>
          <w:p w14:paraId="24154C67" w14:textId="77777777" w:rsidR="000C3785" w:rsidRDefault="00000000">
            <w:pPr>
              <w:jc w:val="center"/>
              <w:rPr>
                <w:b/>
                <w:bCs/>
                <w:color w:val="000000"/>
                <w:lang w:eastAsia="en-ID"/>
              </w:rPr>
            </w:pPr>
            <w:r>
              <w:rPr>
                <w:b/>
                <w:bCs/>
                <w:color w:val="000000"/>
                <w:lang w:eastAsia="en-ID"/>
              </w:rPr>
              <w:t>Requirement</w:t>
            </w:r>
          </w:p>
        </w:tc>
        <w:tc>
          <w:tcPr>
            <w:tcW w:w="1807" w:type="dxa"/>
            <w:vMerge w:val="restart"/>
            <w:tcBorders>
              <w:top w:val="single" w:sz="4" w:space="0" w:color="auto"/>
              <w:bottom w:val="single" w:sz="4" w:space="0" w:color="000000"/>
            </w:tcBorders>
            <w:shd w:val="clear" w:color="auto" w:fill="auto"/>
            <w:noWrap/>
            <w:vAlign w:val="center"/>
            <w:hideMark/>
          </w:tcPr>
          <w:p w14:paraId="6020D4C5" w14:textId="77777777" w:rsidR="000C3785" w:rsidRDefault="00000000">
            <w:pPr>
              <w:jc w:val="center"/>
              <w:rPr>
                <w:b/>
                <w:bCs/>
                <w:color w:val="000000"/>
                <w:lang w:eastAsia="en-ID"/>
              </w:rPr>
            </w:pPr>
            <w:r>
              <w:rPr>
                <w:b/>
                <w:bCs/>
                <w:color w:val="000000"/>
                <w:lang w:eastAsia="en-ID"/>
              </w:rPr>
              <w:t>Notes</w:t>
            </w:r>
          </w:p>
        </w:tc>
      </w:tr>
      <w:tr w:rsidR="00D24751" w14:paraId="14E9BEBD" w14:textId="77777777" w:rsidTr="00D24751">
        <w:trPr>
          <w:trHeight w:val="315"/>
          <w:jc w:val="center"/>
        </w:trPr>
        <w:tc>
          <w:tcPr>
            <w:tcW w:w="1926" w:type="dxa"/>
            <w:vMerge/>
            <w:tcBorders>
              <w:top w:val="single" w:sz="4" w:space="0" w:color="auto"/>
              <w:bottom w:val="single" w:sz="4" w:space="0" w:color="000000"/>
            </w:tcBorders>
            <w:vAlign w:val="center"/>
            <w:hideMark/>
          </w:tcPr>
          <w:p w14:paraId="2AA547C0" w14:textId="77777777" w:rsidR="00D24751" w:rsidRDefault="00D24751">
            <w:pPr>
              <w:rPr>
                <w:lang w:eastAsia="en-ID"/>
              </w:rPr>
            </w:pPr>
          </w:p>
        </w:tc>
        <w:tc>
          <w:tcPr>
            <w:tcW w:w="2697" w:type="dxa"/>
            <w:vMerge/>
            <w:tcBorders>
              <w:top w:val="single" w:sz="4" w:space="0" w:color="auto"/>
              <w:bottom w:val="single" w:sz="4" w:space="0" w:color="000000"/>
            </w:tcBorders>
            <w:vAlign w:val="center"/>
            <w:hideMark/>
          </w:tcPr>
          <w:p w14:paraId="21BE5948" w14:textId="77777777" w:rsidR="00D24751" w:rsidRDefault="00D24751">
            <w:pPr>
              <w:rPr>
                <w:lang w:eastAsia="en-ID"/>
              </w:rPr>
            </w:pPr>
          </w:p>
        </w:tc>
        <w:tc>
          <w:tcPr>
            <w:tcW w:w="1903" w:type="dxa"/>
            <w:vMerge/>
            <w:tcBorders>
              <w:top w:val="single" w:sz="4" w:space="0" w:color="auto"/>
              <w:bottom w:val="single" w:sz="4" w:space="0" w:color="000000"/>
            </w:tcBorders>
            <w:vAlign w:val="center"/>
            <w:hideMark/>
          </w:tcPr>
          <w:p w14:paraId="1E73F267" w14:textId="77777777" w:rsidR="00D24751" w:rsidRDefault="00D24751">
            <w:pPr>
              <w:rPr>
                <w:color w:val="000000"/>
                <w:lang w:eastAsia="en-ID"/>
              </w:rPr>
            </w:pPr>
          </w:p>
        </w:tc>
        <w:tc>
          <w:tcPr>
            <w:tcW w:w="1807" w:type="dxa"/>
            <w:vMerge/>
            <w:tcBorders>
              <w:top w:val="single" w:sz="4" w:space="0" w:color="auto"/>
              <w:bottom w:val="single" w:sz="4" w:space="0" w:color="000000"/>
            </w:tcBorders>
            <w:vAlign w:val="center"/>
            <w:hideMark/>
          </w:tcPr>
          <w:p w14:paraId="61272BB0" w14:textId="77777777" w:rsidR="00D24751" w:rsidRDefault="00D24751">
            <w:pPr>
              <w:rPr>
                <w:color w:val="000000"/>
                <w:lang w:eastAsia="en-ID"/>
              </w:rPr>
            </w:pPr>
          </w:p>
        </w:tc>
      </w:tr>
      <w:tr w:rsidR="00D24751" w14:paraId="4E3D075A" w14:textId="77777777" w:rsidTr="00D24751">
        <w:trPr>
          <w:trHeight w:val="315"/>
          <w:jc w:val="center"/>
        </w:trPr>
        <w:tc>
          <w:tcPr>
            <w:tcW w:w="1926" w:type="dxa"/>
            <w:tcBorders>
              <w:top w:val="nil"/>
              <w:bottom w:val="single" w:sz="4" w:space="0" w:color="auto"/>
            </w:tcBorders>
            <w:shd w:val="clear" w:color="auto" w:fill="auto"/>
            <w:noWrap/>
            <w:vAlign w:val="bottom"/>
            <w:hideMark/>
          </w:tcPr>
          <w:p w14:paraId="66472768" w14:textId="77777777" w:rsidR="00D24751" w:rsidRDefault="00D24751">
            <w:pPr>
              <w:jc w:val="center"/>
              <w:rPr>
                <w:color w:val="000000"/>
                <w:lang w:eastAsia="en-ID"/>
              </w:rPr>
            </w:pPr>
            <w:r>
              <w:rPr>
                <w:color w:val="000000"/>
                <w:lang w:eastAsia="en-ID"/>
              </w:rPr>
              <w:t>SMM</w:t>
            </w:r>
          </w:p>
        </w:tc>
        <w:tc>
          <w:tcPr>
            <w:tcW w:w="2697" w:type="dxa"/>
            <w:tcBorders>
              <w:top w:val="nil"/>
              <w:bottom w:val="single" w:sz="4" w:space="0" w:color="auto"/>
            </w:tcBorders>
            <w:shd w:val="clear" w:color="000000" w:fill="FFFFFF"/>
            <w:noWrap/>
            <w:vAlign w:val="bottom"/>
            <w:hideMark/>
          </w:tcPr>
          <w:p w14:paraId="52BFBD50" w14:textId="77777777" w:rsidR="00D24751" w:rsidRDefault="00D24751">
            <w:pPr>
              <w:jc w:val="center"/>
              <w:rPr>
                <w:color w:val="000000"/>
                <w:lang w:eastAsia="en-ID"/>
              </w:rPr>
            </w:pPr>
            <w:r>
              <w:rPr>
                <w:color w:val="000000"/>
                <w:lang w:eastAsia="en-ID"/>
              </w:rPr>
              <w:t>0,939</w:t>
            </w:r>
          </w:p>
        </w:tc>
        <w:tc>
          <w:tcPr>
            <w:tcW w:w="1903" w:type="dxa"/>
            <w:tcBorders>
              <w:top w:val="nil"/>
              <w:bottom w:val="single" w:sz="4" w:space="0" w:color="auto"/>
            </w:tcBorders>
            <w:shd w:val="clear" w:color="auto" w:fill="auto"/>
            <w:noWrap/>
            <w:vAlign w:val="bottom"/>
            <w:hideMark/>
          </w:tcPr>
          <w:p w14:paraId="20CE7B8F" w14:textId="77777777" w:rsidR="00D24751" w:rsidRDefault="00D24751">
            <w:pPr>
              <w:jc w:val="center"/>
              <w:rPr>
                <w:color w:val="000000"/>
                <w:lang w:eastAsia="en-ID"/>
              </w:rPr>
            </w:pPr>
            <w:r>
              <w:rPr>
                <w:color w:val="000000"/>
                <w:lang w:eastAsia="en-ID"/>
              </w:rPr>
              <w:t>&gt; 0.7</w:t>
            </w:r>
          </w:p>
        </w:tc>
        <w:tc>
          <w:tcPr>
            <w:tcW w:w="1807" w:type="dxa"/>
            <w:tcBorders>
              <w:top w:val="nil"/>
              <w:bottom w:val="single" w:sz="4" w:space="0" w:color="auto"/>
            </w:tcBorders>
            <w:shd w:val="clear" w:color="auto" w:fill="auto"/>
            <w:noWrap/>
            <w:vAlign w:val="bottom"/>
            <w:hideMark/>
          </w:tcPr>
          <w:p w14:paraId="2C66DA18" w14:textId="77777777" w:rsidR="00D24751" w:rsidRDefault="00D24751">
            <w:pPr>
              <w:jc w:val="center"/>
              <w:rPr>
                <w:color w:val="000000"/>
                <w:lang w:eastAsia="en-ID"/>
              </w:rPr>
            </w:pPr>
            <w:r>
              <w:rPr>
                <w:color w:val="000000"/>
                <w:lang w:eastAsia="en-ID"/>
              </w:rPr>
              <w:t xml:space="preserve">RELIABEL </w:t>
            </w:r>
          </w:p>
        </w:tc>
      </w:tr>
      <w:tr w:rsidR="00D24751" w14:paraId="0065545B" w14:textId="77777777" w:rsidTr="00D24751">
        <w:trPr>
          <w:trHeight w:val="315"/>
          <w:jc w:val="center"/>
        </w:trPr>
        <w:tc>
          <w:tcPr>
            <w:tcW w:w="1926" w:type="dxa"/>
            <w:tcBorders>
              <w:top w:val="nil"/>
              <w:bottom w:val="single" w:sz="4" w:space="0" w:color="auto"/>
            </w:tcBorders>
            <w:shd w:val="clear" w:color="auto" w:fill="auto"/>
            <w:noWrap/>
            <w:vAlign w:val="bottom"/>
            <w:hideMark/>
          </w:tcPr>
          <w:p w14:paraId="164FDFE4" w14:textId="77777777" w:rsidR="00D24751" w:rsidRDefault="00D24751">
            <w:pPr>
              <w:jc w:val="center"/>
              <w:rPr>
                <w:color w:val="000000"/>
                <w:lang w:eastAsia="en-ID"/>
              </w:rPr>
            </w:pPr>
            <w:r>
              <w:rPr>
                <w:color w:val="000000"/>
                <w:lang w:eastAsia="en-ID"/>
              </w:rPr>
              <w:t>BT</w:t>
            </w:r>
          </w:p>
        </w:tc>
        <w:tc>
          <w:tcPr>
            <w:tcW w:w="2697" w:type="dxa"/>
            <w:tcBorders>
              <w:top w:val="nil"/>
              <w:bottom w:val="single" w:sz="4" w:space="0" w:color="auto"/>
            </w:tcBorders>
            <w:shd w:val="clear" w:color="000000" w:fill="FFFFFF"/>
            <w:noWrap/>
            <w:vAlign w:val="bottom"/>
            <w:hideMark/>
          </w:tcPr>
          <w:p w14:paraId="114CE4C1" w14:textId="77777777" w:rsidR="00D24751" w:rsidRDefault="00D24751">
            <w:pPr>
              <w:jc w:val="center"/>
              <w:rPr>
                <w:color w:val="000000"/>
                <w:lang w:eastAsia="en-ID"/>
              </w:rPr>
            </w:pPr>
            <w:r>
              <w:rPr>
                <w:color w:val="000000"/>
                <w:lang w:eastAsia="en-ID"/>
              </w:rPr>
              <w:t>0,962</w:t>
            </w:r>
          </w:p>
        </w:tc>
        <w:tc>
          <w:tcPr>
            <w:tcW w:w="1903" w:type="dxa"/>
            <w:tcBorders>
              <w:top w:val="nil"/>
              <w:bottom w:val="single" w:sz="4" w:space="0" w:color="auto"/>
            </w:tcBorders>
            <w:shd w:val="clear" w:color="auto" w:fill="auto"/>
            <w:noWrap/>
            <w:vAlign w:val="bottom"/>
            <w:hideMark/>
          </w:tcPr>
          <w:p w14:paraId="4DF0790F" w14:textId="77777777" w:rsidR="00D24751" w:rsidRDefault="00D24751">
            <w:pPr>
              <w:jc w:val="center"/>
              <w:rPr>
                <w:color w:val="000000"/>
                <w:lang w:eastAsia="en-ID"/>
              </w:rPr>
            </w:pPr>
            <w:r>
              <w:rPr>
                <w:color w:val="000000"/>
                <w:lang w:eastAsia="en-ID"/>
              </w:rPr>
              <w:t>&gt; 0.7</w:t>
            </w:r>
          </w:p>
        </w:tc>
        <w:tc>
          <w:tcPr>
            <w:tcW w:w="1807" w:type="dxa"/>
            <w:tcBorders>
              <w:top w:val="nil"/>
              <w:bottom w:val="single" w:sz="4" w:space="0" w:color="auto"/>
            </w:tcBorders>
            <w:shd w:val="clear" w:color="auto" w:fill="auto"/>
            <w:noWrap/>
            <w:vAlign w:val="bottom"/>
            <w:hideMark/>
          </w:tcPr>
          <w:p w14:paraId="1D611017" w14:textId="77777777" w:rsidR="00D24751" w:rsidRDefault="00D24751">
            <w:pPr>
              <w:jc w:val="center"/>
              <w:rPr>
                <w:color w:val="000000"/>
                <w:lang w:eastAsia="en-ID"/>
              </w:rPr>
            </w:pPr>
            <w:r>
              <w:rPr>
                <w:color w:val="000000"/>
                <w:lang w:eastAsia="en-ID"/>
              </w:rPr>
              <w:t xml:space="preserve">RELIABEL </w:t>
            </w:r>
          </w:p>
        </w:tc>
      </w:tr>
      <w:tr w:rsidR="00D24751" w14:paraId="7BCEE30A" w14:textId="77777777" w:rsidTr="00D24751">
        <w:trPr>
          <w:trHeight w:val="315"/>
          <w:jc w:val="center"/>
        </w:trPr>
        <w:tc>
          <w:tcPr>
            <w:tcW w:w="1926" w:type="dxa"/>
            <w:tcBorders>
              <w:top w:val="nil"/>
              <w:bottom w:val="single" w:sz="4" w:space="0" w:color="auto"/>
            </w:tcBorders>
            <w:shd w:val="clear" w:color="auto" w:fill="auto"/>
            <w:noWrap/>
            <w:vAlign w:val="bottom"/>
            <w:hideMark/>
          </w:tcPr>
          <w:p w14:paraId="4A61D7E9" w14:textId="77777777" w:rsidR="00D24751" w:rsidRDefault="00D24751">
            <w:pPr>
              <w:jc w:val="center"/>
              <w:rPr>
                <w:color w:val="000000"/>
                <w:lang w:eastAsia="en-ID"/>
              </w:rPr>
            </w:pPr>
            <w:r>
              <w:rPr>
                <w:color w:val="000000"/>
                <w:lang w:eastAsia="en-ID"/>
              </w:rPr>
              <w:t>BE</w:t>
            </w:r>
          </w:p>
        </w:tc>
        <w:tc>
          <w:tcPr>
            <w:tcW w:w="2697" w:type="dxa"/>
            <w:tcBorders>
              <w:top w:val="nil"/>
              <w:bottom w:val="single" w:sz="4" w:space="0" w:color="auto"/>
            </w:tcBorders>
            <w:shd w:val="clear" w:color="000000" w:fill="FFFFFF"/>
            <w:noWrap/>
            <w:vAlign w:val="bottom"/>
            <w:hideMark/>
          </w:tcPr>
          <w:p w14:paraId="26A4EFF9" w14:textId="77777777" w:rsidR="00D24751" w:rsidRDefault="00D24751">
            <w:pPr>
              <w:jc w:val="center"/>
              <w:rPr>
                <w:color w:val="000000"/>
                <w:lang w:eastAsia="en-ID"/>
              </w:rPr>
            </w:pPr>
            <w:r>
              <w:rPr>
                <w:color w:val="000000"/>
                <w:lang w:eastAsia="en-ID"/>
              </w:rPr>
              <w:t>0,975</w:t>
            </w:r>
          </w:p>
        </w:tc>
        <w:tc>
          <w:tcPr>
            <w:tcW w:w="1903" w:type="dxa"/>
            <w:tcBorders>
              <w:top w:val="nil"/>
              <w:bottom w:val="single" w:sz="4" w:space="0" w:color="auto"/>
            </w:tcBorders>
            <w:shd w:val="clear" w:color="auto" w:fill="auto"/>
            <w:noWrap/>
            <w:vAlign w:val="bottom"/>
            <w:hideMark/>
          </w:tcPr>
          <w:p w14:paraId="2096DBA8" w14:textId="77777777" w:rsidR="00D24751" w:rsidRDefault="00D24751">
            <w:pPr>
              <w:jc w:val="center"/>
              <w:rPr>
                <w:color w:val="000000"/>
                <w:lang w:eastAsia="en-ID"/>
              </w:rPr>
            </w:pPr>
            <w:r>
              <w:rPr>
                <w:color w:val="000000"/>
                <w:lang w:eastAsia="en-ID"/>
              </w:rPr>
              <w:t>&gt; 0.7</w:t>
            </w:r>
          </w:p>
        </w:tc>
        <w:tc>
          <w:tcPr>
            <w:tcW w:w="1807" w:type="dxa"/>
            <w:tcBorders>
              <w:top w:val="nil"/>
              <w:bottom w:val="single" w:sz="4" w:space="0" w:color="auto"/>
            </w:tcBorders>
            <w:shd w:val="clear" w:color="auto" w:fill="auto"/>
            <w:noWrap/>
            <w:vAlign w:val="bottom"/>
            <w:hideMark/>
          </w:tcPr>
          <w:p w14:paraId="56757859" w14:textId="77777777" w:rsidR="00D24751" w:rsidRDefault="00D24751">
            <w:pPr>
              <w:jc w:val="center"/>
              <w:rPr>
                <w:color w:val="000000"/>
                <w:lang w:eastAsia="en-ID"/>
              </w:rPr>
            </w:pPr>
            <w:r>
              <w:rPr>
                <w:color w:val="000000"/>
                <w:lang w:eastAsia="en-ID"/>
              </w:rPr>
              <w:t xml:space="preserve">RELIABEL </w:t>
            </w:r>
          </w:p>
        </w:tc>
      </w:tr>
      <w:tr w:rsidR="00D24751" w14:paraId="70069B99" w14:textId="77777777" w:rsidTr="00D24751">
        <w:trPr>
          <w:trHeight w:val="315"/>
          <w:jc w:val="center"/>
        </w:trPr>
        <w:tc>
          <w:tcPr>
            <w:tcW w:w="1926" w:type="dxa"/>
            <w:tcBorders>
              <w:top w:val="nil"/>
              <w:bottom w:val="single" w:sz="4" w:space="0" w:color="auto"/>
            </w:tcBorders>
            <w:shd w:val="clear" w:color="auto" w:fill="auto"/>
            <w:noWrap/>
            <w:vAlign w:val="bottom"/>
            <w:hideMark/>
          </w:tcPr>
          <w:p w14:paraId="4AE8F124" w14:textId="77777777" w:rsidR="00D24751" w:rsidRDefault="00D24751">
            <w:pPr>
              <w:jc w:val="center"/>
              <w:rPr>
                <w:color w:val="000000"/>
                <w:lang w:eastAsia="en-ID"/>
              </w:rPr>
            </w:pPr>
            <w:r>
              <w:rPr>
                <w:color w:val="000000"/>
                <w:lang w:eastAsia="en-ID"/>
              </w:rPr>
              <w:t>RB</w:t>
            </w:r>
          </w:p>
        </w:tc>
        <w:tc>
          <w:tcPr>
            <w:tcW w:w="2697" w:type="dxa"/>
            <w:tcBorders>
              <w:top w:val="nil"/>
              <w:bottom w:val="single" w:sz="4" w:space="0" w:color="auto"/>
            </w:tcBorders>
            <w:shd w:val="clear" w:color="000000" w:fill="FFFFFF"/>
            <w:noWrap/>
            <w:vAlign w:val="bottom"/>
            <w:hideMark/>
          </w:tcPr>
          <w:p w14:paraId="6577CB51" w14:textId="77777777" w:rsidR="00D24751" w:rsidRDefault="00D24751">
            <w:pPr>
              <w:jc w:val="center"/>
              <w:rPr>
                <w:color w:val="000000"/>
                <w:lang w:eastAsia="en-ID"/>
              </w:rPr>
            </w:pPr>
            <w:r>
              <w:rPr>
                <w:color w:val="000000"/>
                <w:lang w:eastAsia="en-ID"/>
              </w:rPr>
              <w:t>0,940</w:t>
            </w:r>
          </w:p>
        </w:tc>
        <w:tc>
          <w:tcPr>
            <w:tcW w:w="1903" w:type="dxa"/>
            <w:tcBorders>
              <w:top w:val="nil"/>
              <w:bottom w:val="single" w:sz="4" w:space="0" w:color="auto"/>
            </w:tcBorders>
            <w:shd w:val="clear" w:color="auto" w:fill="auto"/>
            <w:noWrap/>
            <w:vAlign w:val="bottom"/>
            <w:hideMark/>
          </w:tcPr>
          <w:p w14:paraId="3FBFC914" w14:textId="77777777" w:rsidR="00D24751" w:rsidRDefault="00D24751">
            <w:pPr>
              <w:jc w:val="center"/>
              <w:rPr>
                <w:color w:val="000000"/>
                <w:lang w:eastAsia="en-ID"/>
              </w:rPr>
            </w:pPr>
            <w:r>
              <w:rPr>
                <w:color w:val="000000"/>
                <w:lang w:eastAsia="en-ID"/>
              </w:rPr>
              <w:t>&gt; 0.7</w:t>
            </w:r>
          </w:p>
        </w:tc>
        <w:tc>
          <w:tcPr>
            <w:tcW w:w="1807" w:type="dxa"/>
            <w:tcBorders>
              <w:top w:val="nil"/>
              <w:bottom w:val="single" w:sz="4" w:space="0" w:color="auto"/>
            </w:tcBorders>
            <w:shd w:val="clear" w:color="auto" w:fill="auto"/>
            <w:noWrap/>
            <w:vAlign w:val="bottom"/>
            <w:hideMark/>
          </w:tcPr>
          <w:p w14:paraId="3B91D843" w14:textId="77777777" w:rsidR="00D24751" w:rsidRDefault="00D24751">
            <w:pPr>
              <w:jc w:val="center"/>
              <w:rPr>
                <w:color w:val="000000"/>
                <w:lang w:eastAsia="en-ID"/>
              </w:rPr>
            </w:pPr>
            <w:r>
              <w:rPr>
                <w:color w:val="000000"/>
                <w:lang w:eastAsia="en-ID"/>
              </w:rPr>
              <w:t xml:space="preserve">RELIABEL </w:t>
            </w:r>
          </w:p>
        </w:tc>
      </w:tr>
      <w:tr w:rsidR="00D24751" w14:paraId="1584E5EA" w14:textId="77777777" w:rsidTr="00D24751">
        <w:trPr>
          <w:trHeight w:val="315"/>
          <w:jc w:val="center"/>
        </w:trPr>
        <w:tc>
          <w:tcPr>
            <w:tcW w:w="1926" w:type="dxa"/>
            <w:tcBorders>
              <w:top w:val="nil"/>
              <w:bottom w:val="single" w:sz="4" w:space="0" w:color="auto"/>
            </w:tcBorders>
            <w:shd w:val="clear" w:color="auto" w:fill="auto"/>
            <w:noWrap/>
            <w:vAlign w:val="bottom"/>
            <w:hideMark/>
          </w:tcPr>
          <w:p w14:paraId="488C3A50" w14:textId="77777777" w:rsidR="00D24751" w:rsidRDefault="00D24751">
            <w:pPr>
              <w:jc w:val="center"/>
              <w:rPr>
                <w:color w:val="000000"/>
                <w:lang w:eastAsia="en-ID"/>
              </w:rPr>
            </w:pPr>
            <w:r>
              <w:rPr>
                <w:color w:val="000000"/>
                <w:lang w:eastAsia="en-ID"/>
              </w:rPr>
              <w:t>BI</w:t>
            </w:r>
          </w:p>
        </w:tc>
        <w:tc>
          <w:tcPr>
            <w:tcW w:w="2697" w:type="dxa"/>
            <w:tcBorders>
              <w:top w:val="nil"/>
              <w:bottom w:val="single" w:sz="4" w:space="0" w:color="auto"/>
            </w:tcBorders>
            <w:shd w:val="clear" w:color="000000" w:fill="FFFFFF"/>
            <w:noWrap/>
            <w:vAlign w:val="bottom"/>
            <w:hideMark/>
          </w:tcPr>
          <w:p w14:paraId="46A5E11C" w14:textId="77777777" w:rsidR="00D24751" w:rsidRDefault="00D24751">
            <w:pPr>
              <w:jc w:val="center"/>
              <w:rPr>
                <w:color w:val="000000"/>
                <w:lang w:eastAsia="en-ID"/>
              </w:rPr>
            </w:pPr>
            <w:r>
              <w:rPr>
                <w:color w:val="000000"/>
                <w:lang w:eastAsia="en-ID"/>
              </w:rPr>
              <w:t>0,950</w:t>
            </w:r>
          </w:p>
        </w:tc>
        <w:tc>
          <w:tcPr>
            <w:tcW w:w="1903" w:type="dxa"/>
            <w:tcBorders>
              <w:top w:val="nil"/>
              <w:bottom w:val="single" w:sz="4" w:space="0" w:color="auto"/>
            </w:tcBorders>
            <w:shd w:val="clear" w:color="auto" w:fill="auto"/>
            <w:noWrap/>
            <w:vAlign w:val="bottom"/>
            <w:hideMark/>
          </w:tcPr>
          <w:p w14:paraId="64B9C50A" w14:textId="77777777" w:rsidR="00D24751" w:rsidRDefault="00D24751">
            <w:pPr>
              <w:jc w:val="center"/>
              <w:rPr>
                <w:color w:val="000000"/>
                <w:lang w:eastAsia="en-ID"/>
              </w:rPr>
            </w:pPr>
            <w:r>
              <w:rPr>
                <w:color w:val="000000"/>
                <w:lang w:eastAsia="en-ID"/>
              </w:rPr>
              <w:t>&gt; 0.7</w:t>
            </w:r>
          </w:p>
        </w:tc>
        <w:tc>
          <w:tcPr>
            <w:tcW w:w="1807" w:type="dxa"/>
            <w:tcBorders>
              <w:top w:val="nil"/>
              <w:bottom w:val="single" w:sz="4" w:space="0" w:color="auto"/>
            </w:tcBorders>
            <w:shd w:val="clear" w:color="auto" w:fill="auto"/>
            <w:noWrap/>
            <w:vAlign w:val="bottom"/>
            <w:hideMark/>
          </w:tcPr>
          <w:p w14:paraId="45C8F09E" w14:textId="77777777" w:rsidR="00D24751" w:rsidRDefault="00D24751">
            <w:pPr>
              <w:jc w:val="center"/>
              <w:rPr>
                <w:color w:val="000000"/>
                <w:lang w:eastAsia="en-ID"/>
              </w:rPr>
            </w:pPr>
            <w:r>
              <w:rPr>
                <w:color w:val="000000"/>
                <w:lang w:eastAsia="en-ID"/>
              </w:rPr>
              <w:t xml:space="preserve">RELIABEL </w:t>
            </w:r>
          </w:p>
        </w:tc>
      </w:tr>
    </w:tbl>
    <w:p w14:paraId="26750898" w14:textId="77777777" w:rsidR="000C3785" w:rsidRDefault="000C3785">
      <w:pPr>
        <w:pStyle w:val="Body"/>
        <w:ind w:firstLine="709"/>
        <w:rPr>
          <w:rFonts w:asciiTheme="majorBidi" w:hAnsiTheme="majorBidi" w:cstheme="majorBidi"/>
          <w:sz w:val="24"/>
          <w:szCs w:val="24"/>
          <w:lang w:val="en-ID"/>
        </w:rPr>
      </w:pPr>
    </w:p>
    <w:p w14:paraId="72D766BD"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 xml:space="preserve">Composite Reability </w:t>
      </w:r>
      <w:r>
        <w:rPr>
          <w:rFonts w:asciiTheme="majorBidi" w:hAnsiTheme="majorBidi" w:cstheme="majorBidi"/>
          <w:i/>
          <w:iCs/>
          <w:sz w:val="24"/>
          <w:szCs w:val="24"/>
        </w:rPr>
        <w:t xml:space="preserve">testing </w:t>
      </w:r>
      <w:r>
        <w:rPr>
          <w:rFonts w:asciiTheme="majorBidi" w:hAnsiTheme="majorBidi" w:cstheme="majorBidi"/>
          <w:sz w:val="24"/>
          <w:szCs w:val="24"/>
        </w:rPr>
        <w:t xml:space="preserve">is a test to see the reliability value of a variable. With the expected standard value of &gt; 0.7 but for </w:t>
      </w:r>
      <w:r>
        <w:rPr>
          <w:rFonts w:asciiTheme="majorBidi" w:hAnsiTheme="majorBidi" w:cstheme="majorBidi"/>
          <w:i/>
          <w:iCs/>
          <w:sz w:val="24"/>
          <w:szCs w:val="24"/>
        </w:rPr>
        <w:t xml:space="preserve">explanatory research </w:t>
      </w:r>
      <w:r>
        <w:rPr>
          <w:rFonts w:asciiTheme="majorBidi" w:hAnsiTheme="majorBidi" w:cstheme="majorBidi"/>
          <w:sz w:val="24"/>
          <w:szCs w:val="24"/>
        </w:rPr>
        <w:t xml:space="preserve">the value of &gt; 0.6 is still acceptable. In table 4.17 it can be seen that all variables in this study have a value of &gt; 0.7 which means that all of these variables pass the </w:t>
      </w:r>
      <w:r>
        <w:rPr>
          <w:rFonts w:asciiTheme="majorBidi" w:hAnsiTheme="majorBidi" w:cstheme="majorBidi"/>
          <w:i/>
          <w:iCs/>
          <w:sz w:val="24"/>
          <w:szCs w:val="24"/>
        </w:rPr>
        <w:t xml:space="preserve">Composite Reability </w:t>
      </w:r>
      <w:r>
        <w:rPr>
          <w:rFonts w:asciiTheme="majorBidi" w:hAnsiTheme="majorBidi" w:cstheme="majorBidi"/>
          <w:sz w:val="24"/>
          <w:szCs w:val="24"/>
        </w:rPr>
        <w:t>test or all can be said to be reliable variables</w:t>
      </w:r>
      <w:r>
        <w:rPr>
          <w:rFonts w:asciiTheme="majorBidi" w:hAnsiTheme="majorBidi" w:cstheme="majorBidi"/>
          <w:sz w:val="24"/>
          <w:szCs w:val="24"/>
          <w:lang w:val="en-ID"/>
        </w:rPr>
        <w:t xml:space="preserve">. </w:t>
      </w:r>
    </w:p>
    <w:p w14:paraId="6476CABA" w14:textId="77777777" w:rsidR="000C3785" w:rsidRDefault="00000000" w:rsidP="00D24751">
      <w:pPr>
        <w:pStyle w:val="Body"/>
        <w:ind w:firstLine="0"/>
        <w:rPr>
          <w:rFonts w:asciiTheme="majorBidi" w:hAnsiTheme="majorBidi" w:cstheme="majorBidi"/>
          <w:b/>
          <w:bCs/>
          <w:i/>
          <w:iCs/>
          <w:sz w:val="24"/>
          <w:szCs w:val="24"/>
          <w:lang w:val="pt-BR"/>
        </w:rPr>
      </w:pPr>
      <w:r>
        <w:rPr>
          <w:rFonts w:asciiTheme="majorBidi" w:hAnsiTheme="majorBidi" w:cstheme="majorBidi"/>
          <w:b/>
          <w:bCs/>
          <w:i/>
          <w:iCs/>
          <w:sz w:val="24"/>
          <w:szCs w:val="24"/>
          <w:lang w:val="pt-BR"/>
        </w:rPr>
        <w:t>Cronbach’s Alpha</w:t>
      </w:r>
    </w:p>
    <w:p w14:paraId="500EEDF1" w14:textId="122108A3" w:rsidR="000C3785" w:rsidRPr="00D24751" w:rsidRDefault="00000000" w:rsidP="00D24751">
      <w:pPr>
        <w:pStyle w:val="Body"/>
        <w:ind w:firstLine="709"/>
        <w:jc w:val="center"/>
        <w:rPr>
          <w:rFonts w:asciiTheme="majorBidi" w:hAnsiTheme="majorBidi" w:cstheme="majorBidi"/>
          <w:b/>
          <w:bCs/>
          <w:sz w:val="24"/>
          <w:szCs w:val="24"/>
          <w:lang w:val="pt-BR"/>
        </w:rPr>
      </w:pPr>
      <w:r w:rsidRPr="00D24751">
        <w:rPr>
          <w:rFonts w:asciiTheme="majorBidi" w:hAnsiTheme="majorBidi" w:cstheme="majorBidi"/>
          <w:b/>
          <w:bCs/>
          <w:sz w:val="24"/>
          <w:szCs w:val="24"/>
          <w:lang w:val="pt-BR"/>
        </w:rPr>
        <w:t>Tabel 18</w:t>
      </w:r>
      <w:r w:rsidR="00D24751" w:rsidRPr="00D24751">
        <w:rPr>
          <w:rFonts w:asciiTheme="majorBidi" w:hAnsiTheme="majorBidi" w:cstheme="majorBidi"/>
          <w:b/>
          <w:bCs/>
          <w:sz w:val="24"/>
          <w:szCs w:val="24"/>
          <w:lang w:val="pt-BR"/>
        </w:rPr>
        <w:t xml:space="preserve"> </w:t>
      </w:r>
      <w:r w:rsidRPr="00D24751">
        <w:rPr>
          <w:rFonts w:asciiTheme="majorBidi" w:hAnsiTheme="majorBidi" w:cstheme="majorBidi"/>
          <w:b/>
          <w:bCs/>
          <w:sz w:val="24"/>
          <w:szCs w:val="24"/>
          <w:lang w:val="pt-BR"/>
        </w:rPr>
        <w:t>Cronbach’s Alpha Value</w:t>
      </w:r>
    </w:p>
    <w:tbl>
      <w:tblPr>
        <w:tblW w:w="742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59"/>
        <w:gridCol w:w="2414"/>
        <w:gridCol w:w="1702"/>
        <w:gridCol w:w="1554"/>
      </w:tblGrid>
      <w:tr w:rsidR="000C3785" w14:paraId="196C1715" w14:textId="77777777" w:rsidTr="00D24751">
        <w:trPr>
          <w:trHeight w:val="315"/>
          <w:jc w:val="center"/>
        </w:trPr>
        <w:tc>
          <w:tcPr>
            <w:tcW w:w="1759" w:type="dxa"/>
            <w:shd w:val="clear" w:color="auto" w:fill="auto"/>
            <w:vAlign w:val="center"/>
            <w:hideMark/>
          </w:tcPr>
          <w:p w14:paraId="67CB28BD" w14:textId="77777777" w:rsidR="000C3785" w:rsidRDefault="00000000">
            <w:pPr>
              <w:jc w:val="center"/>
              <w:rPr>
                <w:b/>
                <w:bCs/>
                <w:color w:val="000000"/>
                <w:lang w:eastAsia="en-ID"/>
              </w:rPr>
            </w:pPr>
            <w:r>
              <w:rPr>
                <w:b/>
                <w:bCs/>
                <w:color w:val="000000"/>
                <w:lang w:eastAsia="en-ID"/>
              </w:rPr>
              <w:t>Variable</w:t>
            </w:r>
          </w:p>
        </w:tc>
        <w:tc>
          <w:tcPr>
            <w:tcW w:w="2414" w:type="dxa"/>
            <w:shd w:val="clear" w:color="auto" w:fill="auto"/>
            <w:vAlign w:val="center"/>
            <w:hideMark/>
          </w:tcPr>
          <w:p w14:paraId="77E6D3F7" w14:textId="77777777" w:rsidR="000C3785" w:rsidRDefault="00000000">
            <w:pPr>
              <w:jc w:val="center"/>
              <w:rPr>
                <w:b/>
                <w:bCs/>
                <w:color w:val="000000"/>
                <w:lang w:eastAsia="en-ID"/>
              </w:rPr>
            </w:pPr>
            <w:r>
              <w:rPr>
                <w:b/>
                <w:bCs/>
                <w:color w:val="000000"/>
                <w:lang w:eastAsia="en-ID"/>
              </w:rPr>
              <w:t>Cronbach's Alpha</w:t>
            </w:r>
          </w:p>
        </w:tc>
        <w:tc>
          <w:tcPr>
            <w:tcW w:w="1702" w:type="dxa"/>
            <w:shd w:val="clear" w:color="auto" w:fill="auto"/>
            <w:vAlign w:val="center"/>
            <w:hideMark/>
          </w:tcPr>
          <w:p w14:paraId="6D5EADDA" w14:textId="77777777" w:rsidR="000C3785" w:rsidRDefault="00000000">
            <w:pPr>
              <w:jc w:val="center"/>
              <w:rPr>
                <w:b/>
                <w:bCs/>
                <w:color w:val="000000"/>
                <w:lang w:eastAsia="en-ID"/>
              </w:rPr>
            </w:pPr>
            <w:r>
              <w:rPr>
                <w:b/>
                <w:bCs/>
                <w:color w:val="000000"/>
                <w:lang w:eastAsia="en-ID"/>
              </w:rPr>
              <w:t>Requirement</w:t>
            </w:r>
          </w:p>
        </w:tc>
        <w:tc>
          <w:tcPr>
            <w:tcW w:w="1554" w:type="dxa"/>
            <w:shd w:val="clear" w:color="auto" w:fill="auto"/>
            <w:vAlign w:val="center"/>
            <w:hideMark/>
          </w:tcPr>
          <w:p w14:paraId="64407F9A" w14:textId="77777777" w:rsidR="000C3785" w:rsidRDefault="00000000">
            <w:pPr>
              <w:jc w:val="center"/>
              <w:rPr>
                <w:b/>
                <w:bCs/>
                <w:color w:val="000000"/>
                <w:lang w:eastAsia="en-ID"/>
              </w:rPr>
            </w:pPr>
            <w:r>
              <w:rPr>
                <w:b/>
                <w:bCs/>
                <w:color w:val="000000"/>
                <w:lang w:eastAsia="en-ID"/>
              </w:rPr>
              <w:t>Notes</w:t>
            </w:r>
          </w:p>
        </w:tc>
      </w:tr>
      <w:tr w:rsidR="000C3785" w14:paraId="75E70F3A" w14:textId="77777777" w:rsidTr="00D24751">
        <w:trPr>
          <w:trHeight w:val="315"/>
          <w:jc w:val="center"/>
        </w:trPr>
        <w:tc>
          <w:tcPr>
            <w:tcW w:w="1759" w:type="dxa"/>
            <w:shd w:val="clear" w:color="auto" w:fill="auto"/>
            <w:noWrap/>
            <w:vAlign w:val="bottom"/>
            <w:hideMark/>
          </w:tcPr>
          <w:p w14:paraId="62BE35D4" w14:textId="77777777" w:rsidR="000C3785" w:rsidRDefault="00000000">
            <w:pPr>
              <w:jc w:val="center"/>
              <w:rPr>
                <w:color w:val="000000"/>
                <w:lang w:eastAsia="en-ID"/>
              </w:rPr>
            </w:pPr>
            <w:r>
              <w:rPr>
                <w:color w:val="000000"/>
                <w:lang w:eastAsia="en-ID"/>
              </w:rPr>
              <w:t>SMM</w:t>
            </w:r>
          </w:p>
        </w:tc>
        <w:tc>
          <w:tcPr>
            <w:tcW w:w="2414" w:type="dxa"/>
            <w:shd w:val="clear" w:color="000000" w:fill="FFFFFF"/>
            <w:noWrap/>
            <w:vAlign w:val="center"/>
            <w:hideMark/>
          </w:tcPr>
          <w:p w14:paraId="3623DE82" w14:textId="77777777" w:rsidR="000C3785" w:rsidRDefault="00000000">
            <w:pPr>
              <w:jc w:val="center"/>
              <w:rPr>
                <w:color w:val="000000"/>
                <w:lang w:eastAsia="en-ID"/>
              </w:rPr>
            </w:pPr>
            <w:r>
              <w:rPr>
                <w:color w:val="000000"/>
                <w:lang w:eastAsia="en-ID"/>
              </w:rPr>
              <w:t>0,926</w:t>
            </w:r>
          </w:p>
        </w:tc>
        <w:tc>
          <w:tcPr>
            <w:tcW w:w="1702" w:type="dxa"/>
            <w:shd w:val="clear" w:color="auto" w:fill="auto"/>
            <w:noWrap/>
            <w:vAlign w:val="center"/>
            <w:hideMark/>
          </w:tcPr>
          <w:p w14:paraId="191BE890" w14:textId="77777777" w:rsidR="000C3785" w:rsidRDefault="00000000">
            <w:pPr>
              <w:jc w:val="center"/>
              <w:rPr>
                <w:color w:val="000000"/>
                <w:lang w:eastAsia="en-ID"/>
              </w:rPr>
            </w:pPr>
            <w:r>
              <w:rPr>
                <w:color w:val="000000"/>
                <w:lang w:eastAsia="en-ID"/>
              </w:rPr>
              <w:t>&gt; 0.6</w:t>
            </w:r>
          </w:p>
        </w:tc>
        <w:tc>
          <w:tcPr>
            <w:tcW w:w="1554" w:type="dxa"/>
            <w:shd w:val="clear" w:color="auto" w:fill="auto"/>
            <w:noWrap/>
            <w:vAlign w:val="bottom"/>
            <w:hideMark/>
          </w:tcPr>
          <w:p w14:paraId="5EB58CCA" w14:textId="77777777" w:rsidR="000C3785" w:rsidRDefault="00000000">
            <w:pPr>
              <w:jc w:val="center"/>
              <w:rPr>
                <w:color w:val="000000"/>
                <w:lang w:eastAsia="en-ID"/>
              </w:rPr>
            </w:pPr>
            <w:r>
              <w:rPr>
                <w:color w:val="000000"/>
                <w:lang w:eastAsia="en-ID"/>
              </w:rPr>
              <w:t xml:space="preserve">RELIABEL </w:t>
            </w:r>
          </w:p>
        </w:tc>
      </w:tr>
      <w:tr w:rsidR="000C3785" w14:paraId="64627CFF" w14:textId="77777777" w:rsidTr="00D24751">
        <w:trPr>
          <w:trHeight w:val="315"/>
          <w:jc w:val="center"/>
        </w:trPr>
        <w:tc>
          <w:tcPr>
            <w:tcW w:w="1759" w:type="dxa"/>
            <w:shd w:val="clear" w:color="auto" w:fill="auto"/>
            <w:noWrap/>
            <w:vAlign w:val="bottom"/>
            <w:hideMark/>
          </w:tcPr>
          <w:p w14:paraId="3C4008D9" w14:textId="77777777" w:rsidR="000C3785" w:rsidRDefault="00000000">
            <w:pPr>
              <w:jc w:val="center"/>
              <w:rPr>
                <w:color w:val="000000"/>
                <w:lang w:eastAsia="en-ID"/>
              </w:rPr>
            </w:pPr>
            <w:r>
              <w:rPr>
                <w:color w:val="000000"/>
                <w:lang w:eastAsia="en-ID"/>
              </w:rPr>
              <w:t>BT</w:t>
            </w:r>
          </w:p>
        </w:tc>
        <w:tc>
          <w:tcPr>
            <w:tcW w:w="2414" w:type="dxa"/>
            <w:shd w:val="clear" w:color="000000" w:fill="FFFFFF"/>
            <w:noWrap/>
            <w:vAlign w:val="center"/>
            <w:hideMark/>
          </w:tcPr>
          <w:p w14:paraId="7FA05282" w14:textId="77777777" w:rsidR="000C3785" w:rsidRDefault="00000000">
            <w:pPr>
              <w:jc w:val="center"/>
              <w:rPr>
                <w:color w:val="000000"/>
                <w:lang w:eastAsia="en-ID"/>
              </w:rPr>
            </w:pPr>
            <w:r>
              <w:rPr>
                <w:color w:val="000000"/>
                <w:lang w:eastAsia="en-ID"/>
              </w:rPr>
              <w:t>0,947</w:t>
            </w:r>
          </w:p>
        </w:tc>
        <w:tc>
          <w:tcPr>
            <w:tcW w:w="1702" w:type="dxa"/>
            <w:shd w:val="clear" w:color="auto" w:fill="auto"/>
            <w:noWrap/>
            <w:vAlign w:val="center"/>
            <w:hideMark/>
          </w:tcPr>
          <w:p w14:paraId="448A31B9" w14:textId="77777777" w:rsidR="000C3785" w:rsidRDefault="00000000">
            <w:pPr>
              <w:jc w:val="center"/>
              <w:rPr>
                <w:color w:val="000000"/>
                <w:lang w:eastAsia="en-ID"/>
              </w:rPr>
            </w:pPr>
            <w:r>
              <w:rPr>
                <w:color w:val="000000"/>
                <w:lang w:eastAsia="en-ID"/>
              </w:rPr>
              <w:t>&gt; 0.6</w:t>
            </w:r>
          </w:p>
        </w:tc>
        <w:tc>
          <w:tcPr>
            <w:tcW w:w="1554" w:type="dxa"/>
            <w:shd w:val="clear" w:color="auto" w:fill="auto"/>
            <w:noWrap/>
            <w:vAlign w:val="bottom"/>
            <w:hideMark/>
          </w:tcPr>
          <w:p w14:paraId="04A260A6" w14:textId="77777777" w:rsidR="000C3785" w:rsidRDefault="00000000">
            <w:pPr>
              <w:jc w:val="center"/>
              <w:rPr>
                <w:color w:val="000000"/>
                <w:lang w:eastAsia="en-ID"/>
              </w:rPr>
            </w:pPr>
            <w:r>
              <w:rPr>
                <w:color w:val="000000"/>
                <w:lang w:eastAsia="en-ID"/>
              </w:rPr>
              <w:t xml:space="preserve">RELIABEL </w:t>
            </w:r>
          </w:p>
        </w:tc>
      </w:tr>
      <w:tr w:rsidR="000C3785" w14:paraId="5C9A2AA7" w14:textId="77777777" w:rsidTr="00D24751">
        <w:trPr>
          <w:trHeight w:val="315"/>
          <w:jc w:val="center"/>
        </w:trPr>
        <w:tc>
          <w:tcPr>
            <w:tcW w:w="1759" w:type="dxa"/>
            <w:shd w:val="clear" w:color="auto" w:fill="auto"/>
            <w:noWrap/>
            <w:vAlign w:val="bottom"/>
            <w:hideMark/>
          </w:tcPr>
          <w:p w14:paraId="3162216C" w14:textId="77777777" w:rsidR="000C3785" w:rsidRDefault="00000000">
            <w:pPr>
              <w:jc w:val="center"/>
              <w:rPr>
                <w:color w:val="000000"/>
                <w:lang w:eastAsia="en-ID"/>
              </w:rPr>
            </w:pPr>
            <w:r>
              <w:rPr>
                <w:color w:val="000000"/>
                <w:lang w:eastAsia="en-ID"/>
              </w:rPr>
              <w:t>BE</w:t>
            </w:r>
          </w:p>
        </w:tc>
        <w:tc>
          <w:tcPr>
            <w:tcW w:w="2414" w:type="dxa"/>
            <w:shd w:val="clear" w:color="000000" w:fill="FFFFFF"/>
            <w:noWrap/>
            <w:vAlign w:val="center"/>
            <w:hideMark/>
          </w:tcPr>
          <w:p w14:paraId="1CA8FD76" w14:textId="77777777" w:rsidR="000C3785" w:rsidRDefault="00000000">
            <w:pPr>
              <w:jc w:val="center"/>
              <w:rPr>
                <w:color w:val="000000"/>
                <w:lang w:eastAsia="en-ID"/>
              </w:rPr>
            </w:pPr>
            <w:r>
              <w:rPr>
                <w:color w:val="000000"/>
                <w:lang w:eastAsia="en-ID"/>
              </w:rPr>
              <w:t>0,971</w:t>
            </w:r>
          </w:p>
        </w:tc>
        <w:tc>
          <w:tcPr>
            <w:tcW w:w="1702" w:type="dxa"/>
            <w:shd w:val="clear" w:color="auto" w:fill="auto"/>
            <w:noWrap/>
            <w:vAlign w:val="center"/>
            <w:hideMark/>
          </w:tcPr>
          <w:p w14:paraId="1A104773" w14:textId="77777777" w:rsidR="000C3785" w:rsidRDefault="00000000">
            <w:pPr>
              <w:jc w:val="center"/>
              <w:rPr>
                <w:color w:val="000000"/>
                <w:lang w:eastAsia="en-ID"/>
              </w:rPr>
            </w:pPr>
            <w:r>
              <w:rPr>
                <w:color w:val="000000"/>
                <w:lang w:eastAsia="en-ID"/>
              </w:rPr>
              <w:t>&gt; 0.6</w:t>
            </w:r>
          </w:p>
        </w:tc>
        <w:tc>
          <w:tcPr>
            <w:tcW w:w="1554" w:type="dxa"/>
            <w:shd w:val="clear" w:color="auto" w:fill="auto"/>
            <w:noWrap/>
            <w:vAlign w:val="bottom"/>
            <w:hideMark/>
          </w:tcPr>
          <w:p w14:paraId="7D91C75D" w14:textId="77777777" w:rsidR="000C3785" w:rsidRDefault="00000000">
            <w:pPr>
              <w:jc w:val="center"/>
              <w:rPr>
                <w:color w:val="000000"/>
                <w:lang w:eastAsia="en-ID"/>
              </w:rPr>
            </w:pPr>
            <w:r>
              <w:rPr>
                <w:color w:val="000000"/>
                <w:lang w:eastAsia="en-ID"/>
              </w:rPr>
              <w:t xml:space="preserve">RELIABEL </w:t>
            </w:r>
          </w:p>
        </w:tc>
      </w:tr>
      <w:tr w:rsidR="000C3785" w14:paraId="0FFB1ADE" w14:textId="77777777" w:rsidTr="00D24751">
        <w:trPr>
          <w:trHeight w:val="315"/>
          <w:jc w:val="center"/>
        </w:trPr>
        <w:tc>
          <w:tcPr>
            <w:tcW w:w="1759" w:type="dxa"/>
            <w:shd w:val="clear" w:color="auto" w:fill="auto"/>
            <w:noWrap/>
            <w:vAlign w:val="bottom"/>
            <w:hideMark/>
          </w:tcPr>
          <w:p w14:paraId="216329DA" w14:textId="77777777" w:rsidR="000C3785" w:rsidRDefault="00000000">
            <w:pPr>
              <w:jc w:val="center"/>
              <w:rPr>
                <w:color w:val="000000"/>
                <w:lang w:eastAsia="en-ID"/>
              </w:rPr>
            </w:pPr>
            <w:r>
              <w:rPr>
                <w:color w:val="000000"/>
                <w:lang w:eastAsia="en-ID"/>
              </w:rPr>
              <w:t>RB</w:t>
            </w:r>
          </w:p>
        </w:tc>
        <w:tc>
          <w:tcPr>
            <w:tcW w:w="2414" w:type="dxa"/>
            <w:shd w:val="clear" w:color="000000" w:fill="FFFFFF"/>
            <w:noWrap/>
            <w:vAlign w:val="center"/>
            <w:hideMark/>
          </w:tcPr>
          <w:p w14:paraId="74495A39" w14:textId="77777777" w:rsidR="000C3785" w:rsidRDefault="00000000">
            <w:pPr>
              <w:jc w:val="center"/>
              <w:rPr>
                <w:color w:val="000000"/>
                <w:lang w:eastAsia="en-ID"/>
              </w:rPr>
            </w:pPr>
            <w:r>
              <w:rPr>
                <w:color w:val="000000"/>
                <w:lang w:eastAsia="en-ID"/>
              </w:rPr>
              <w:t>0,923</w:t>
            </w:r>
          </w:p>
        </w:tc>
        <w:tc>
          <w:tcPr>
            <w:tcW w:w="1702" w:type="dxa"/>
            <w:shd w:val="clear" w:color="auto" w:fill="auto"/>
            <w:noWrap/>
            <w:vAlign w:val="center"/>
            <w:hideMark/>
          </w:tcPr>
          <w:p w14:paraId="3D17283B" w14:textId="77777777" w:rsidR="000C3785" w:rsidRDefault="00000000">
            <w:pPr>
              <w:jc w:val="center"/>
              <w:rPr>
                <w:color w:val="000000"/>
                <w:lang w:eastAsia="en-ID"/>
              </w:rPr>
            </w:pPr>
            <w:r>
              <w:rPr>
                <w:color w:val="000000"/>
                <w:lang w:eastAsia="en-ID"/>
              </w:rPr>
              <w:t>&gt; 0.6</w:t>
            </w:r>
          </w:p>
        </w:tc>
        <w:tc>
          <w:tcPr>
            <w:tcW w:w="1554" w:type="dxa"/>
            <w:shd w:val="clear" w:color="auto" w:fill="auto"/>
            <w:noWrap/>
            <w:vAlign w:val="bottom"/>
            <w:hideMark/>
          </w:tcPr>
          <w:p w14:paraId="3C6F2C16" w14:textId="77777777" w:rsidR="000C3785" w:rsidRDefault="00000000">
            <w:pPr>
              <w:jc w:val="center"/>
              <w:rPr>
                <w:color w:val="000000"/>
                <w:lang w:eastAsia="en-ID"/>
              </w:rPr>
            </w:pPr>
            <w:r>
              <w:rPr>
                <w:color w:val="000000"/>
                <w:lang w:eastAsia="en-ID"/>
              </w:rPr>
              <w:t xml:space="preserve">RELIABEL </w:t>
            </w:r>
          </w:p>
        </w:tc>
      </w:tr>
      <w:tr w:rsidR="000C3785" w14:paraId="5C5264E5" w14:textId="77777777" w:rsidTr="00D24751">
        <w:trPr>
          <w:trHeight w:val="315"/>
          <w:jc w:val="center"/>
        </w:trPr>
        <w:tc>
          <w:tcPr>
            <w:tcW w:w="1759" w:type="dxa"/>
            <w:shd w:val="clear" w:color="auto" w:fill="auto"/>
            <w:noWrap/>
            <w:vAlign w:val="bottom"/>
            <w:hideMark/>
          </w:tcPr>
          <w:p w14:paraId="2F426614" w14:textId="77777777" w:rsidR="000C3785" w:rsidRDefault="00000000">
            <w:pPr>
              <w:jc w:val="center"/>
              <w:rPr>
                <w:color w:val="000000"/>
                <w:lang w:eastAsia="en-ID"/>
              </w:rPr>
            </w:pPr>
            <w:r>
              <w:rPr>
                <w:color w:val="000000"/>
                <w:lang w:eastAsia="en-ID"/>
              </w:rPr>
              <w:t>BI</w:t>
            </w:r>
          </w:p>
        </w:tc>
        <w:tc>
          <w:tcPr>
            <w:tcW w:w="2414" w:type="dxa"/>
            <w:shd w:val="clear" w:color="000000" w:fill="FFFFFF"/>
            <w:noWrap/>
            <w:vAlign w:val="center"/>
            <w:hideMark/>
          </w:tcPr>
          <w:p w14:paraId="2152E648" w14:textId="77777777" w:rsidR="000C3785" w:rsidRDefault="00000000">
            <w:pPr>
              <w:jc w:val="center"/>
              <w:rPr>
                <w:color w:val="000000"/>
                <w:lang w:eastAsia="en-ID"/>
              </w:rPr>
            </w:pPr>
            <w:r>
              <w:rPr>
                <w:color w:val="000000"/>
                <w:lang w:eastAsia="en-ID"/>
              </w:rPr>
              <w:t>0,937</w:t>
            </w:r>
          </w:p>
        </w:tc>
        <w:tc>
          <w:tcPr>
            <w:tcW w:w="1702" w:type="dxa"/>
            <w:shd w:val="clear" w:color="auto" w:fill="auto"/>
            <w:noWrap/>
            <w:vAlign w:val="center"/>
            <w:hideMark/>
          </w:tcPr>
          <w:p w14:paraId="045929E8" w14:textId="77777777" w:rsidR="000C3785" w:rsidRDefault="00000000">
            <w:pPr>
              <w:jc w:val="center"/>
              <w:rPr>
                <w:color w:val="000000"/>
                <w:lang w:eastAsia="en-ID"/>
              </w:rPr>
            </w:pPr>
            <w:r>
              <w:rPr>
                <w:color w:val="000000"/>
                <w:lang w:eastAsia="en-ID"/>
              </w:rPr>
              <w:t>&gt; 0.6</w:t>
            </w:r>
          </w:p>
        </w:tc>
        <w:tc>
          <w:tcPr>
            <w:tcW w:w="1554" w:type="dxa"/>
            <w:shd w:val="clear" w:color="auto" w:fill="auto"/>
            <w:noWrap/>
            <w:vAlign w:val="bottom"/>
            <w:hideMark/>
          </w:tcPr>
          <w:p w14:paraId="6BA96346" w14:textId="77777777" w:rsidR="000C3785" w:rsidRDefault="00000000">
            <w:pPr>
              <w:jc w:val="center"/>
              <w:rPr>
                <w:color w:val="000000"/>
                <w:lang w:eastAsia="en-ID"/>
              </w:rPr>
            </w:pPr>
            <w:r>
              <w:rPr>
                <w:color w:val="000000"/>
                <w:lang w:eastAsia="en-ID"/>
              </w:rPr>
              <w:t xml:space="preserve">RELIABEL </w:t>
            </w:r>
          </w:p>
        </w:tc>
      </w:tr>
    </w:tbl>
    <w:p w14:paraId="5FF597C1" w14:textId="77777777" w:rsidR="000C3785" w:rsidRDefault="000C3785">
      <w:pPr>
        <w:pStyle w:val="Body"/>
        <w:ind w:firstLine="709"/>
        <w:rPr>
          <w:rFonts w:asciiTheme="majorBidi" w:hAnsiTheme="majorBidi" w:cstheme="majorBidi"/>
          <w:sz w:val="24"/>
          <w:szCs w:val="24"/>
          <w:lang w:val="pt-BR"/>
        </w:rPr>
      </w:pPr>
    </w:p>
    <w:p w14:paraId="6BCBBCE6" w14:textId="32644A0C" w:rsidR="000C3785" w:rsidRPr="00D24751" w:rsidRDefault="00000000" w:rsidP="00D24751">
      <w:pPr>
        <w:pStyle w:val="Body"/>
        <w:ind w:firstLine="709"/>
        <w:rPr>
          <w:rFonts w:asciiTheme="majorBidi" w:hAnsiTheme="majorBidi" w:cstheme="majorBidi"/>
          <w:sz w:val="24"/>
          <w:szCs w:val="24"/>
        </w:rPr>
      </w:pPr>
      <w:r>
        <w:rPr>
          <w:rFonts w:asciiTheme="majorBidi" w:hAnsiTheme="majorBidi" w:cstheme="majorBidi"/>
          <w:sz w:val="24"/>
          <w:szCs w:val="24"/>
        </w:rPr>
        <w:t xml:space="preserve">Reliability testing is reinforced by </w:t>
      </w:r>
      <w:r>
        <w:rPr>
          <w:rFonts w:asciiTheme="majorBidi" w:hAnsiTheme="majorBidi" w:cstheme="majorBidi"/>
          <w:i/>
          <w:iCs/>
          <w:sz w:val="24"/>
          <w:szCs w:val="24"/>
        </w:rPr>
        <w:t xml:space="preserve">Cronbach's Alpha, </w:t>
      </w:r>
      <w:r>
        <w:rPr>
          <w:rFonts w:asciiTheme="majorBidi" w:hAnsiTheme="majorBidi" w:cstheme="majorBidi"/>
          <w:sz w:val="24"/>
          <w:szCs w:val="24"/>
        </w:rPr>
        <w:t>where the standard expected value is &gt; 0.6 for all variables. In Table 4.18 it can be seen that all variables in this study</w:t>
      </w:r>
      <w:r w:rsidR="00D24751">
        <w:rPr>
          <w:rFonts w:asciiTheme="majorBidi" w:hAnsiTheme="majorBidi" w:cstheme="majorBidi"/>
          <w:sz w:val="24"/>
          <w:szCs w:val="24"/>
        </w:rPr>
        <w:t xml:space="preserve"> </w:t>
      </w:r>
      <w:r>
        <w:rPr>
          <w:rFonts w:asciiTheme="majorBidi" w:hAnsiTheme="majorBidi" w:cstheme="majorBidi"/>
          <w:sz w:val="24"/>
          <w:szCs w:val="24"/>
        </w:rPr>
        <w:t xml:space="preserve">have a value of &gt; 0.6 which means that all of these variables pass </w:t>
      </w:r>
      <w:r>
        <w:rPr>
          <w:rFonts w:asciiTheme="majorBidi" w:hAnsiTheme="majorBidi" w:cstheme="majorBidi"/>
          <w:i/>
          <w:iCs/>
          <w:sz w:val="24"/>
          <w:szCs w:val="24"/>
        </w:rPr>
        <w:t>Cronbach's Alpha test</w:t>
      </w:r>
      <w:r>
        <w:rPr>
          <w:rFonts w:asciiTheme="majorBidi" w:hAnsiTheme="majorBidi" w:cstheme="majorBidi"/>
          <w:i/>
          <w:iCs/>
          <w:sz w:val="32"/>
          <w:szCs w:val="32"/>
          <w:lang w:val="en-ID"/>
        </w:rPr>
        <w:t xml:space="preserve">. </w:t>
      </w:r>
    </w:p>
    <w:p w14:paraId="552E59BE" w14:textId="77777777" w:rsidR="000C3785" w:rsidRDefault="00000000" w:rsidP="00D24751">
      <w:pPr>
        <w:pStyle w:val="Body"/>
        <w:ind w:firstLine="0"/>
        <w:rPr>
          <w:rFonts w:asciiTheme="majorBidi" w:hAnsiTheme="majorBidi" w:cstheme="majorBidi"/>
          <w:b/>
          <w:bCs/>
          <w:sz w:val="32"/>
          <w:szCs w:val="32"/>
          <w:lang w:val="en-ID"/>
        </w:rPr>
      </w:pPr>
      <w:r>
        <w:rPr>
          <w:rFonts w:asciiTheme="majorBidi" w:hAnsiTheme="majorBidi" w:cstheme="majorBidi"/>
          <w:b/>
          <w:bCs/>
          <w:sz w:val="24"/>
          <w:szCs w:val="24"/>
        </w:rPr>
        <w:t>Hypothesis Testing Results</w:t>
      </w:r>
      <w:r>
        <w:rPr>
          <w:rFonts w:asciiTheme="majorBidi" w:hAnsiTheme="majorBidi" w:cstheme="majorBidi"/>
          <w:b/>
          <w:bCs/>
          <w:sz w:val="32"/>
          <w:szCs w:val="32"/>
          <w:lang w:val="en-ID"/>
        </w:rPr>
        <w:t xml:space="preserve"> </w:t>
      </w:r>
    </w:p>
    <w:p w14:paraId="6E35BBDE" w14:textId="4C796F9F" w:rsidR="000C3785" w:rsidRDefault="00000000" w:rsidP="00D24751">
      <w:pPr>
        <w:pStyle w:val="Body"/>
        <w:ind w:firstLine="0"/>
        <w:rPr>
          <w:rFonts w:asciiTheme="majorBidi" w:hAnsiTheme="majorBidi" w:cstheme="majorBidi"/>
          <w:b/>
          <w:bCs/>
          <w:sz w:val="24"/>
          <w:szCs w:val="24"/>
          <w:lang w:val="en-ID"/>
        </w:rPr>
      </w:pPr>
      <w:bookmarkStart w:id="3" w:name="_Toc145230904"/>
      <w:r>
        <w:rPr>
          <w:rFonts w:asciiTheme="majorBidi" w:hAnsiTheme="majorBidi" w:cstheme="majorBidi"/>
          <w:b/>
          <w:bCs/>
          <w:sz w:val="24"/>
          <w:szCs w:val="24"/>
          <w:lang w:val="en-ID"/>
        </w:rPr>
        <w:t>Goodness of Fit</w:t>
      </w:r>
      <w:bookmarkEnd w:id="3"/>
    </w:p>
    <w:p w14:paraId="10A96B80" w14:textId="6DA377C7" w:rsidR="000C3785" w:rsidRPr="00D24751" w:rsidRDefault="00000000" w:rsidP="00D24751">
      <w:pPr>
        <w:pStyle w:val="Body"/>
        <w:ind w:firstLine="0"/>
        <w:jc w:val="center"/>
        <w:rPr>
          <w:rFonts w:asciiTheme="majorBidi" w:hAnsiTheme="majorBidi" w:cstheme="majorBidi"/>
          <w:b/>
          <w:bCs/>
          <w:i/>
          <w:iCs/>
          <w:sz w:val="24"/>
          <w:szCs w:val="24"/>
          <w:lang w:val="en-ID"/>
        </w:rPr>
      </w:pPr>
      <w:r w:rsidRPr="00D24751">
        <w:rPr>
          <w:rFonts w:asciiTheme="majorBidi" w:hAnsiTheme="majorBidi" w:cstheme="majorBidi"/>
          <w:b/>
          <w:bCs/>
          <w:sz w:val="24"/>
          <w:szCs w:val="24"/>
          <w:lang w:val="en-ID"/>
        </w:rPr>
        <w:t xml:space="preserve">Table 19 </w:t>
      </w:r>
      <w:r w:rsidRPr="00D24751">
        <w:rPr>
          <w:rFonts w:asciiTheme="majorBidi" w:hAnsiTheme="majorBidi" w:cstheme="majorBidi"/>
          <w:b/>
          <w:bCs/>
          <w:i/>
          <w:iCs/>
          <w:sz w:val="24"/>
          <w:szCs w:val="24"/>
          <w:lang w:val="en-ID"/>
        </w:rPr>
        <w:t>Goodnness of Fit Value</w:t>
      </w:r>
    </w:p>
    <w:tbl>
      <w:tblPr>
        <w:tblW w:w="651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66"/>
        <w:gridCol w:w="2242"/>
        <w:gridCol w:w="2606"/>
      </w:tblGrid>
      <w:tr w:rsidR="000C3785" w14:paraId="0A8BA259" w14:textId="77777777" w:rsidTr="00D24751">
        <w:trPr>
          <w:trHeight w:val="685"/>
          <w:jc w:val="center"/>
        </w:trPr>
        <w:tc>
          <w:tcPr>
            <w:tcW w:w="1666" w:type="dxa"/>
            <w:shd w:val="clear" w:color="auto" w:fill="auto"/>
            <w:noWrap/>
            <w:vAlign w:val="bottom"/>
            <w:hideMark/>
          </w:tcPr>
          <w:p w14:paraId="4E8DCD7D" w14:textId="77777777" w:rsidR="000C3785" w:rsidRDefault="00000000" w:rsidP="00D24751">
            <w:pPr>
              <w:jc w:val="center"/>
              <w:rPr>
                <w:color w:val="000000"/>
                <w:lang w:eastAsia="en-ID"/>
              </w:rPr>
            </w:pPr>
            <w:r>
              <w:rPr>
                <w:color w:val="000000"/>
                <w:lang w:eastAsia="en-ID"/>
              </w:rPr>
              <w:t> </w:t>
            </w:r>
          </w:p>
        </w:tc>
        <w:tc>
          <w:tcPr>
            <w:tcW w:w="2242" w:type="dxa"/>
            <w:shd w:val="clear" w:color="auto" w:fill="auto"/>
            <w:vAlign w:val="center"/>
            <w:hideMark/>
          </w:tcPr>
          <w:p w14:paraId="311112E5" w14:textId="77777777" w:rsidR="000C3785" w:rsidRDefault="00000000" w:rsidP="00D24751">
            <w:pPr>
              <w:jc w:val="center"/>
              <w:rPr>
                <w:b/>
                <w:bCs/>
                <w:color w:val="000000"/>
                <w:lang w:eastAsia="en-ID"/>
              </w:rPr>
            </w:pPr>
            <w:r>
              <w:rPr>
                <w:b/>
                <w:bCs/>
                <w:color w:val="000000"/>
                <w:lang w:eastAsia="en-ID"/>
              </w:rPr>
              <w:t xml:space="preserve">Saturated Model </w:t>
            </w:r>
          </w:p>
        </w:tc>
        <w:tc>
          <w:tcPr>
            <w:tcW w:w="2606" w:type="dxa"/>
            <w:shd w:val="clear" w:color="auto" w:fill="auto"/>
            <w:vAlign w:val="center"/>
            <w:hideMark/>
          </w:tcPr>
          <w:p w14:paraId="770EB6E7" w14:textId="77777777" w:rsidR="000C3785" w:rsidRDefault="00000000" w:rsidP="00D24751">
            <w:pPr>
              <w:jc w:val="center"/>
              <w:rPr>
                <w:b/>
                <w:bCs/>
                <w:color w:val="000000"/>
                <w:lang w:eastAsia="en-ID"/>
              </w:rPr>
            </w:pPr>
            <w:r>
              <w:rPr>
                <w:b/>
                <w:bCs/>
                <w:color w:val="000000"/>
                <w:lang w:eastAsia="en-ID"/>
              </w:rPr>
              <w:t xml:space="preserve">Estimated Model </w:t>
            </w:r>
          </w:p>
        </w:tc>
      </w:tr>
      <w:tr w:rsidR="000C3785" w14:paraId="0BA44647" w14:textId="77777777" w:rsidTr="00D24751">
        <w:trPr>
          <w:trHeight w:val="342"/>
          <w:jc w:val="center"/>
        </w:trPr>
        <w:tc>
          <w:tcPr>
            <w:tcW w:w="1666" w:type="dxa"/>
            <w:shd w:val="clear" w:color="auto" w:fill="auto"/>
            <w:noWrap/>
            <w:vAlign w:val="bottom"/>
            <w:hideMark/>
          </w:tcPr>
          <w:p w14:paraId="29DFEF80" w14:textId="77777777" w:rsidR="000C3785" w:rsidRDefault="00000000" w:rsidP="00D24751">
            <w:pPr>
              <w:jc w:val="center"/>
              <w:rPr>
                <w:color w:val="000000"/>
                <w:lang w:eastAsia="en-ID"/>
              </w:rPr>
            </w:pPr>
            <w:r>
              <w:rPr>
                <w:color w:val="000000"/>
                <w:lang w:eastAsia="en-ID"/>
              </w:rPr>
              <w:t>NFI</w:t>
            </w:r>
          </w:p>
        </w:tc>
        <w:tc>
          <w:tcPr>
            <w:tcW w:w="2242" w:type="dxa"/>
            <w:shd w:val="clear" w:color="auto" w:fill="auto"/>
            <w:noWrap/>
            <w:vAlign w:val="center"/>
            <w:hideMark/>
          </w:tcPr>
          <w:p w14:paraId="0EF3B9B3" w14:textId="77777777" w:rsidR="000C3785" w:rsidRDefault="00000000" w:rsidP="00D24751">
            <w:pPr>
              <w:jc w:val="center"/>
              <w:rPr>
                <w:color w:val="000000"/>
                <w:lang w:eastAsia="en-ID"/>
              </w:rPr>
            </w:pPr>
            <w:r>
              <w:rPr>
                <w:color w:val="000000"/>
                <w:lang w:eastAsia="en-ID"/>
              </w:rPr>
              <w:t>0,698</w:t>
            </w:r>
          </w:p>
        </w:tc>
        <w:tc>
          <w:tcPr>
            <w:tcW w:w="2606" w:type="dxa"/>
            <w:shd w:val="clear" w:color="auto" w:fill="auto"/>
            <w:noWrap/>
            <w:vAlign w:val="center"/>
            <w:hideMark/>
          </w:tcPr>
          <w:p w14:paraId="3727C458" w14:textId="77777777" w:rsidR="000C3785" w:rsidRDefault="00000000" w:rsidP="00D24751">
            <w:pPr>
              <w:jc w:val="center"/>
              <w:rPr>
                <w:color w:val="000000"/>
                <w:lang w:eastAsia="en-ID"/>
              </w:rPr>
            </w:pPr>
            <w:r>
              <w:rPr>
                <w:color w:val="000000"/>
                <w:lang w:eastAsia="en-ID"/>
              </w:rPr>
              <w:t>0,678</w:t>
            </w:r>
          </w:p>
        </w:tc>
      </w:tr>
    </w:tbl>
    <w:p w14:paraId="3828D142" w14:textId="77777777" w:rsidR="000C3785" w:rsidRDefault="000C3785">
      <w:pPr>
        <w:pStyle w:val="Body"/>
        <w:ind w:firstLine="709"/>
        <w:rPr>
          <w:rFonts w:asciiTheme="majorBidi" w:hAnsiTheme="majorBidi" w:cstheme="majorBidi"/>
          <w:sz w:val="24"/>
          <w:szCs w:val="24"/>
        </w:rPr>
      </w:pPr>
    </w:p>
    <w:p w14:paraId="10F0A50D" w14:textId="5CA2249D" w:rsidR="000C3785" w:rsidRDefault="00000000">
      <w:pPr>
        <w:pStyle w:val="Body"/>
        <w:ind w:firstLine="709"/>
        <w:rPr>
          <w:rFonts w:asciiTheme="majorBidi" w:hAnsiTheme="majorBidi" w:cstheme="majorBidi"/>
          <w:i/>
          <w:iCs/>
          <w:sz w:val="32"/>
          <w:szCs w:val="32"/>
          <w:lang w:val="en-ID"/>
        </w:rPr>
      </w:pPr>
      <w:r>
        <w:rPr>
          <w:rFonts w:asciiTheme="majorBidi" w:hAnsiTheme="majorBidi" w:cstheme="majorBidi"/>
          <w:sz w:val="24"/>
          <w:szCs w:val="24"/>
        </w:rPr>
        <w:t xml:space="preserve">After the SEM assumptions are met, the </w:t>
      </w:r>
      <w:r>
        <w:rPr>
          <w:rFonts w:asciiTheme="majorBidi" w:hAnsiTheme="majorBidi" w:cstheme="majorBidi"/>
          <w:i/>
          <w:iCs/>
          <w:sz w:val="24"/>
          <w:szCs w:val="24"/>
        </w:rPr>
        <w:t xml:space="preserve">Goodness of Fit test is carried out </w:t>
      </w:r>
      <w:r>
        <w:rPr>
          <w:rFonts w:asciiTheme="majorBidi" w:hAnsiTheme="majorBidi" w:cstheme="majorBidi"/>
          <w:sz w:val="24"/>
          <w:szCs w:val="24"/>
        </w:rPr>
        <w:t xml:space="preserve">which is also called the model feasibility test and is developed in several structural equation tests. Goodness </w:t>
      </w:r>
      <w:r>
        <w:rPr>
          <w:rFonts w:asciiTheme="majorBidi" w:hAnsiTheme="majorBidi" w:cstheme="majorBidi"/>
          <w:i/>
          <w:iCs/>
          <w:sz w:val="24"/>
          <w:szCs w:val="24"/>
        </w:rPr>
        <w:t xml:space="preserve">Of Fit value is </w:t>
      </w:r>
      <w:r>
        <w:rPr>
          <w:rFonts w:asciiTheme="majorBidi" w:hAnsiTheme="majorBidi" w:cstheme="majorBidi"/>
          <w:sz w:val="24"/>
          <w:szCs w:val="24"/>
        </w:rPr>
        <w:t xml:space="preserve">usually from 0 to 1. The </w:t>
      </w:r>
      <w:r>
        <w:rPr>
          <w:rFonts w:asciiTheme="majorBidi" w:hAnsiTheme="majorBidi" w:cstheme="majorBidi"/>
          <w:i/>
          <w:iCs/>
          <w:sz w:val="24"/>
          <w:szCs w:val="24"/>
        </w:rPr>
        <w:t xml:space="preserve">Goodness Of Fit </w:t>
      </w:r>
      <w:r>
        <w:rPr>
          <w:rFonts w:asciiTheme="majorBidi" w:hAnsiTheme="majorBidi" w:cstheme="majorBidi"/>
          <w:sz w:val="24"/>
          <w:szCs w:val="24"/>
        </w:rPr>
        <w:t xml:space="preserve">value is said to be good if it is greater than or equal to 0.90 or above 90%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{"citationItems":[{"id":"ITEM-1","itemData":{"abstract":"Small and Medium Enterprises (SMEs) are one of the parties that can support financial inclusion so that they can become parties that need attention. Technology adoption by SMEs is able to provide a competitive advantage to maintain its strength in the market. The purpose of this study is to combine two theories, namely: the theory of TAM and TPB in accepting e-money by SMEs and how they impact the financial performance of SMEs. The variables of this study are perceived usefulness, subjective norms, behavior use and financial performance. The population in this study is all Indonesian people who have used e-money in their business transactions, with a sample of 105 SMEs in Central Java which were selected using a purposive sampling technique. The data collection method in this study used a survey questionnaire. Testing the hypothesis in this study using SEM-PLS. The results of this study reveal that perceived usefulness and subjective norms have a positive and significant effect on the behavior of using electronic money. Meanwhile, usage behavior has a positive impact on financial performance.","author":[{"dropping-particle":"","family":"Sri","given":"Erma","non-dropping-particle":"","parse-names":false,"suffix":""},{"dropping-particle":"","family":"Ghoniyah","given":"Hastuti Nunung","non-dropping-particle":"","parse-names":false,"suffix":""}],"container-title":"Ekobis","id":"ITEM-1","issue":"1","issued":{"date-parts":[["2023"]]},"page":"46-46","title":"Keputusan Keuangan Moderasi Pengaruh Struktur Kepemilikan Institual","type":"article-journal","volume":"24"},"uris":["http://www.mendeley.com/documents/?uuid=f239df26-0ecb-4170-b530-3bce9e9507e5","http://www.mendeley.com/documents/?uuid=e98b07fc-f25d-4572-8ced-fe13abeb3e8a"]}],"mendeley":{"formattedCitation":"(Sri &amp; Ghoniyah, 2023)","plainTextFormattedCitation":"(Sri &amp; Ghoniyah, 2023)","previouslyFormattedCitation":"(Sri &amp; Ghoniyah, 2023)"},"properties":{"noteIndex":0},"schema":"https://github.com/citation-style-language/schema/raw/master/csl-citation.json"}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(Sri &amp;; Ghoniyah, 2023)</w:t>
      </w:r>
      <w:r>
        <w:rPr>
          <w:rFonts w:asciiTheme="majorBidi" w:hAnsiTheme="majorBidi" w:cstheme="majorBidi"/>
          <w:sz w:val="24"/>
          <w:szCs w:val="24"/>
        </w:rPr>
        <w:fldChar w:fldCharType="end"/>
      </w:r>
      <w:r>
        <w:rPr>
          <w:rFonts w:asciiTheme="majorBidi" w:hAnsiTheme="majorBidi" w:cstheme="majorBidi"/>
          <w:sz w:val="24"/>
          <w:szCs w:val="24"/>
        </w:rPr>
        <w:t xml:space="preserve">. Based on Table 19, it can be seen that the </w:t>
      </w:r>
      <w:r>
        <w:rPr>
          <w:rFonts w:asciiTheme="majorBidi" w:hAnsiTheme="majorBidi" w:cstheme="majorBidi"/>
          <w:i/>
          <w:iCs/>
          <w:sz w:val="24"/>
          <w:szCs w:val="24"/>
        </w:rPr>
        <w:t>value of the Normed Fit Index /</w:t>
      </w:r>
      <w:r>
        <w:rPr>
          <w:rFonts w:asciiTheme="majorBidi" w:hAnsiTheme="majorBidi" w:cstheme="majorBidi"/>
          <w:sz w:val="24"/>
          <w:szCs w:val="24"/>
        </w:rPr>
        <w:t xml:space="preserve"> NFI is 0.698 which is between 0 to 1. This concludes that the data meets the </w:t>
      </w:r>
      <w:r>
        <w:rPr>
          <w:rFonts w:asciiTheme="majorBidi" w:hAnsiTheme="majorBidi" w:cstheme="majorBidi"/>
          <w:i/>
          <w:iCs/>
          <w:sz w:val="24"/>
          <w:szCs w:val="24"/>
        </w:rPr>
        <w:t>Goodness of Fit test requirements</w:t>
      </w:r>
      <w:r>
        <w:rPr>
          <w:rFonts w:asciiTheme="majorBidi" w:hAnsiTheme="majorBidi" w:cstheme="majorBidi"/>
          <w:i/>
          <w:iCs/>
          <w:sz w:val="32"/>
          <w:szCs w:val="32"/>
          <w:lang w:val="en-ID"/>
        </w:rPr>
        <w:t xml:space="preserve">. </w:t>
      </w:r>
    </w:p>
    <w:p w14:paraId="25C912EA" w14:textId="77777777" w:rsidR="000C3785" w:rsidRPr="00D24751" w:rsidRDefault="00000000" w:rsidP="00D24751">
      <w:pPr>
        <w:pStyle w:val="Body"/>
        <w:ind w:firstLine="0"/>
        <w:rPr>
          <w:rFonts w:asciiTheme="majorBidi" w:hAnsiTheme="majorBidi" w:cstheme="majorBidi"/>
          <w:b/>
          <w:bCs/>
          <w:sz w:val="24"/>
          <w:szCs w:val="24"/>
          <w:lang w:val="en-ID"/>
        </w:rPr>
      </w:pPr>
      <w:r w:rsidRPr="00D24751">
        <w:rPr>
          <w:rFonts w:asciiTheme="majorBidi" w:hAnsiTheme="majorBidi" w:cstheme="majorBidi"/>
          <w:b/>
          <w:bCs/>
          <w:sz w:val="24"/>
          <w:szCs w:val="24"/>
          <w:lang w:val="en-ID"/>
        </w:rPr>
        <w:t>R Square</w:t>
      </w:r>
    </w:p>
    <w:p w14:paraId="2DE774B3" w14:textId="0215A842" w:rsidR="000C3785" w:rsidRDefault="00000000">
      <w:pPr>
        <w:pStyle w:val="Body"/>
        <w:ind w:firstLine="709"/>
        <w:jc w:val="center"/>
        <w:rPr>
          <w:rFonts w:asciiTheme="majorBidi" w:hAnsiTheme="majorBidi" w:cstheme="majorBidi"/>
          <w:i/>
          <w:iCs/>
          <w:sz w:val="32"/>
          <w:szCs w:val="32"/>
          <w:lang w:val="en-ID"/>
        </w:rPr>
      </w:pPr>
      <w:r>
        <w:rPr>
          <w:rFonts w:asciiTheme="majorBidi" w:hAnsiTheme="majorBidi" w:cstheme="majorBidi"/>
          <w:sz w:val="24"/>
          <w:szCs w:val="24"/>
        </w:rPr>
        <w:t xml:space="preserve">Table 20 R Square values </w:t>
      </w:r>
    </w:p>
    <w:tbl>
      <w:tblPr>
        <w:tblW w:w="610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366"/>
        <w:gridCol w:w="2738"/>
      </w:tblGrid>
      <w:tr w:rsidR="000C3785" w14:paraId="033E6B70" w14:textId="77777777" w:rsidTr="00D24751">
        <w:trPr>
          <w:trHeight w:val="287"/>
          <w:tblHeader/>
          <w:jc w:val="center"/>
        </w:trPr>
        <w:tc>
          <w:tcPr>
            <w:tcW w:w="3366" w:type="dxa"/>
            <w:shd w:val="clear" w:color="auto" w:fill="auto"/>
            <w:noWrap/>
            <w:vAlign w:val="bottom"/>
            <w:hideMark/>
          </w:tcPr>
          <w:p w14:paraId="2374BAC4" w14:textId="77777777" w:rsidR="000C3785" w:rsidRDefault="00000000">
            <w:pPr>
              <w:pStyle w:val="Body"/>
              <w:ind w:firstLine="709"/>
              <w:rPr>
                <w:rFonts w:asciiTheme="majorBidi" w:hAnsiTheme="majorBidi" w:cstheme="majorBidi"/>
                <w:b/>
                <w:bCs/>
                <w:sz w:val="24"/>
                <w:szCs w:val="24"/>
                <w:lang w:val="en-ID"/>
              </w:rPr>
            </w:pPr>
            <w:r>
              <w:rPr>
                <w:rFonts w:asciiTheme="majorBidi" w:hAnsiTheme="majorBidi" w:cstheme="majorBidi"/>
                <w:b/>
                <w:bCs/>
                <w:sz w:val="24"/>
                <w:szCs w:val="24"/>
                <w:lang w:val="en-ID"/>
              </w:rPr>
              <w:t xml:space="preserve">Variabel </w:t>
            </w:r>
          </w:p>
        </w:tc>
        <w:tc>
          <w:tcPr>
            <w:tcW w:w="2738" w:type="dxa"/>
            <w:shd w:val="clear" w:color="auto" w:fill="auto"/>
            <w:noWrap/>
            <w:vAlign w:val="bottom"/>
            <w:hideMark/>
          </w:tcPr>
          <w:p w14:paraId="502DAC79" w14:textId="77777777" w:rsidR="000C3785" w:rsidRDefault="00000000">
            <w:pPr>
              <w:pStyle w:val="Body"/>
              <w:ind w:firstLine="0"/>
              <w:rPr>
                <w:rFonts w:asciiTheme="majorBidi" w:hAnsiTheme="majorBidi" w:cstheme="majorBidi"/>
                <w:b/>
                <w:bCs/>
                <w:sz w:val="24"/>
                <w:szCs w:val="24"/>
                <w:lang w:val="en-ID"/>
              </w:rPr>
            </w:pPr>
            <w:r>
              <w:rPr>
                <w:rFonts w:asciiTheme="majorBidi" w:hAnsiTheme="majorBidi" w:cstheme="majorBidi"/>
                <w:b/>
                <w:bCs/>
                <w:sz w:val="24"/>
                <w:szCs w:val="24"/>
                <w:lang w:val="en-ID"/>
              </w:rPr>
              <w:t xml:space="preserve">R Square </w:t>
            </w:r>
          </w:p>
        </w:tc>
      </w:tr>
      <w:tr w:rsidR="000C3785" w14:paraId="60F1581F" w14:textId="77777777" w:rsidTr="00D24751">
        <w:trPr>
          <w:trHeight w:val="287"/>
          <w:jc w:val="center"/>
        </w:trPr>
        <w:tc>
          <w:tcPr>
            <w:tcW w:w="3366" w:type="dxa"/>
            <w:shd w:val="clear" w:color="auto" w:fill="auto"/>
            <w:noWrap/>
            <w:vAlign w:val="bottom"/>
            <w:hideMark/>
          </w:tcPr>
          <w:p w14:paraId="0CAC5420"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RB</w:t>
            </w:r>
          </w:p>
        </w:tc>
        <w:tc>
          <w:tcPr>
            <w:tcW w:w="2738" w:type="dxa"/>
            <w:shd w:val="clear" w:color="auto" w:fill="auto"/>
            <w:noWrap/>
            <w:vAlign w:val="bottom"/>
            <w:hideMark/>
          </w:tcPr>
          <w:p w14:paraId="4A23F817"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0,690</w:t>
            </w:r>
          </w:p>
        </w:tc>
      </w:tr>
      <w:tr w:rsidR="000C3785" w14:paraId="319EDE33" w14:textId="77777777" w:rsidTr="00D24751">
        <w:trPr>
          <w:trHeight w:val="287"/>
          <w:jc w:val="center"/>
        </w:trPr>
        <w:tc>
          <w:tcPr>
            <w:tcW w:w="3366" w:type="dxa"/>
            <w:shd w:val="clear" w:color="auto" w:fill="auto"/>
            <w:noWrap/>
            <w:vAlign w:val="bottom"/>
            <w:hideMark/>
          </w:tcPr>
          <w:p w14:paraId="25CE7CA6"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BI</w:t>
            </w:r>
          </w:p>
        </w:tc>
        <w:tc>
          <w:tcPr>
            <w:tcW w:w="2738" w:type="dxa"/>
            <w:shd w:val="clear" w:color="auto" w:fill="auto"/>
            <w:noWrap/>
            <w:vAlign w:val="bottom"/>
            <w:hideMark/>
          </w:tcPr>
          <w:p w14:paraId="7D90A88B"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0,645</w:t>
            </w:r>
          </w:p>
        </w:tc>
      </w:tr>
    </w:tbl>
    <w:p w14:paraId="5A902219" w14:textId="77777777" w:rsidR="000C3785" w:rsidRDefault="00000000" w:rsidP="00D24751">
      <w:pPr>
        <w:pStyle w:val="Body"/>
        <w:ind w:firstLine="709"/>
        <w:rPr>
          <w:rFonts w:asciiTheme="majorBidi" w:hAnsiTheme="majorBidi" w:cstheme="majorBidi"/>
          <w:sz w:val="32"/>
          <w:szCs w:val="32"/>
          <w:lang w:val="en-ID"/>
        </w:rPr>
      </w:pPr>
      <w:r>
        <w:rPr>
          <w:rFonts w:asciiTheme="majorBidi" w:hAnsiTheme="majorBidi" w:cstheme="majorBidi"/>
          <w:sz w:val="24"/>
          <w:szCs w:val="24"/>
        </w:rPr>
        <w:t xml:space="preserve">The R Square value is the coefficient of determination on the endogenous variable. With values of 0.75 (strong), 0.5 (medium), and 0.25 (weak). Based on Table 4.20 it can be seen that the </w:t>
      </w:r>
      <w:r>
        <w:rPr>
          <w:rFonts w:asciiTheme="majorBidi" w:hAnsiTheme="majorBidi" w:cstheme="majorBidi"/>
          <w:i/>
          <w:iCs/>
          <w:sz w:val="24"/>
          <w:szCs w:val="24"/>
        </w:rPr>
        <w:t xml:space="preserve">relational bonds variable has an R Square value of 0.690, the </w:t>
      </w:r>
      <w:r>
        <w:rPr>
          <w:rFonts w:asciiTheme="majorBidi" w:hAnsiTheme="majorBidi" w:cstheme="majorBidi"/>
          <w:sz w:val="24"/>
          <w:szCs w:val="24"/>
        </w:rPr>
        <w:t xml:space="preserve">behavioral intention variable </w:t>
      </w:r>
      <w:r>
        <w:rPr>
          <w:rFonts w:asciiTheme="majorBidi" w:hAnsiTheme="majorBidi" w:cstheme="majorBidi"/>
          <w:i/>
          <w:iCs/>
          <w:sz w:val="24"/>
          <w:szCs w:val="24"/>
        </w:rPr>
        <w:t>has an R Square value of 0.645</w:t>
      </w:r>
      <w:r>
        <w:rPr>
          <w:rFonts w:asciiTheme="majorBidi" w:hAnsiTheme="majorBidi" w:cstheme="majorBidi"/>
          <w:sz w:val="32"/>
          <w:szCs w:val="32"/>
          <w:lang w:val="en-ID"/>
        </w:rPr>
        <w:t>.</w:t>
      </w:r>
    </w:p>
    <w:p w14:paraId="4D8FA56B" w14:textId="77777777" w:rsidR="000C3785" w:rsidRDefault="00000000" w:rsidP="00D24751">
      <w:pPr>
        <w:pStyle w:val="Body"/>
        <w:ind w:firstLine="0"/>
        <w:rPr>
          <w:rFonts w:asciiTheme="majorBidi" w:hAnsiTheme="majorBidi" w:cstheme="majorBidi"/>
          <w:b/>
          <w:bCs/>
          <w:sz w:val="24"/>
          <w:szCs w:val="24"/>
          <w:lang w:val="en-ID"/>
        </w:rPr>
      </w:pPr>
      <w:r>
        <w:rPr>
          <w:rFonts w:asciiTheme="majorBidi" w:hAnsiTheme="majorBidi" w:cstheme="majorBidi"/>
          <w:b/>
          <w:bCs/>
          <w:sz w:val="24"/>
          <w:szCs w:val="24"/>
          <w:lang w:val="en-ID"/>
        </w:rPr>
        <w:t xml:space="preserve">Path Coefficient </w:t>
      </w:r>
    </w:p>
    <w:p w14:paraId="1AC9CC38" w14:textId="77777777" w:rsidR="000C3785" w:rsidRDefault="00000000" w:rsidP="00D24751">
      <w:pPr>
        <w:pStyle w:val="Body"/>
        <w:ind w:firstLine="709"/>
        <w:rPr>
          <w:rFonts w:asciiTheme="majorBidi" w:hAnsiTheme="majorBidi" w:cstheme="majorBidi"/>
          <w:sz w:val="32"/>
          <w:szCs w:val="32"/>
          <w:lang w:val="en-ID"/>
        </w:rPr>
      </w:pPr>
      <w:r>
        <w:rPr>
          <w:rFonts w:asciiTheme="majorBidi" w:hAnsiTheme="majorBidi" w:cstheme="majorBidi"/>
          <w:sz w:val="24"/>
          <w:szCs w:val="24"/>
        </w:rPr>
        <w:t xml:space="preserve">Estimation in </w:t>
      </w:r>
      <w:r>
        <w:rPr>
          <w:rFonts w:asciiTheme="majorBidi" w:hAnsiTheme="majorBidi" w:cstheme="majorBidi"/>
          <w:i/>
          <w:iCs/>
          <w:sz w:val="24"/>
          <w:szCs w:val="24"/>
        </w:rPr>
        <w:t xml:space="preserve">Path Coefficients </w:t>
      </w:r>
      <w:r>
        <w:rPr>
          <w:rFonts w:asciiTheme="majorBidi" w:hAnsiTheme="majorBidi" w:cstheme="majorBidi"/>
          <w:sz w:val="24"/>
          <w:szCs w:val="24"/>
        </w:rPr>
        <w:t>is the path coefficient or the magnitude of the latent variable relationship. Performed in bootstrapping procedure</w:t>
      </w:r>
      <w:r>
        <w:rPr>
          <w:rFonts w:asciiTheme="majorBidi" w:hAnsiTheme="majorBidi" w:cstheme="majorBidi"/>
          <w:i/>
          <w:iCs/>
          <w:sz w:val="32"/>
          <w:szCs w:val="32"/>
          <w:lang w:val="en-ID"/>
        </w:rPr>
        <w:t xml:space="preserve">. </w:t>
      </w:r>
    </w:p>
    <w:p w14:paraId="4AAC4BB9" w14:textId="77777777" w:rsidR="000C3785" w:rsidRDefault="000C3785">
      <w:pPr>
        <w:pStyle w:val="Body"/>
        <w:ind w:firstLine="0"/>
        <w:rPr>
          <w:rFonts w:asciiTheme="majorBidi" w:hAnsiTheme="majorBidi" w:cstheme="majorBidi"/>
          <w:sz w:val="24"/>
          <w:szCs w:val="24"/>
          <w:lang w:val="en-ID"/>
        </w:rPr>
      </w:pPr>
    </w:p>
    <w:p w14:paraId="4EE1C7B5"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noProof/>
          <w:sz w:val="24"/>
          <w:szCs w:val="24"/>
          <w:lang w:eastAsia="en-US"/>
        </w:rPr>
        <w:drawing>
          <wp:anchor distT="0" distB="0" distL="114300" distR="114300" simplePos="0" relativeHeight="251661312" behindDoc="0" locked="0" layoutInCell="1" allowOverlap="1" wp14:anchorId="4118CEED" wp14:editId="6FC7203A">
            <wp:simplePos x="0" y="0"/>
            <wp:positionH relativeFrom="column">
              <wp:posOffset>946785</wp:posOffset>
            </wp:positionH>
            <wp:positionV relativeFrom="paragraph">
              <wp:posOffset>92710</wp:posOffset>
            </wp:positionV>
            <wp:extent cx="4838341" cy="4323722"/>
            <wp:effectExtent l="0" t="0" r="635" b="635"/>
            <wp:wrapNone/>
            <wp:docPr id="2095848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463" t="2965" r="189" b="6325"/>
                    <a:stretch>
                      <a:fillRect/>
                    </a:stretch>
                  </pic:blipFill>
                  <pic:spPr bwMode="auto">
                    <a:xfrm>
                      <a:off x="0" y="0"/>
                      <a:ext cx="4838341" cy="432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39E1" w14:textId="77777777" w:rsidR="000C3785" w:rsidRDefault="000C3785">
      <w:pPr>
        <w:pStyle w:val="Body"/>
        <w:ind w:firstLine="0"/>
        <w:rPr>
          <w:rFonts w:asciiTheme="majorBidi" w:hAnsiTheme="majorBidi" w:cstheme="majorBidi"/>
          <w:sz w:val="24"/>
          <w:szCs w:val="24"/>
          <w:lang w:val="en-ID"/>
        </w:rPr>
      </w:pPr>
    </w:p>
    <w:p w14:paraId="7E343F61" w14:textId="77777777" w:rsidR="000C3785" w:rsidRDefault="000C3785">
      <w:pPr>
        <w:pStyle w:val="Body"/>
        <w:ind w:firstLine="0"/>
        <w:rPr>
          <w:rFonts w:asciiTheme="majorBidi" w:hAnsiTheme="majorBidi" w:cstheme="majorBidi"/>
          <w:sz w:val="24"/>
          <w:szCs w:val="24"/>
          <w:lang w:val="en-ID"/>
        </w:rPr>
      </w:pPr>
    </w:p>
    <w:p w14:paraId="357079DB" w14:textId="77777777" w:rsidR="000C3785" w:rsidRDefault="000C3785">
      <w:pPr>
        <w:pStyle w:val="Body"/>
        <w:ind w:firstLine="0"/>
        <w:rPr>
          <w:rFonts w:asciiTheme="majorBidi" w:hAnsiTheme="majorBidi" w:cstheme="majorBidi"/>
          <w:sz w:val="24"/>
          <w:szCs w:val="24"/>
          <w:lang w:val="en-ID"/>
        </w:rPr>
      </w:pPr>
    </w:p>
    <w:p w14:paraId="36FF85B9" w14:textId="77777777" w:rsidR="000C3785" w:rsidRDefault="000C3785">
      <w:pPr>
        <w:pStyle w:val="Body"/>
        <w:ind w:firstLine="0"/>
        <w:rPr>
          <w:rFonts w:asciiTheme="majorBidi" w:hAnsiTheme="majorBidi" w:cstheme="majorBidi"/>
          <w:sz w:val="24"/>
          <w:szCs w:val="24"/>
          <w:lang w:val="en-ID"/>
        </w:rPr>
      </w:pPr>
    </w:p>
    <w:p w14:paraId="03B9E8C5" w14:textId="77777777" w:rsidR="000C3785" w:rsidRDefault="000C3785">
      <w:pPr>
        <w:pStyle w:val="Body"/>
        <w:ind w:firstLine="0"/>
        <w:rPr>
          <w:rFonts w:asciiTheme="majorBidi" w:hAnsiTheme="majorBidi" w:cstheme="majorBidi"/>
          <w:sz w:val="24"/>
          <w:szCs w:val="24"/>
          <w:lang w:val="en-ID"/>
        </w:rPr>
      </w:pPr>
    </w:p>
    <w:p w14:paraId="0E2389E3" w14:textId="77777777" w:rsidR="000C3785" w:rsidRDefault="000C3785">
      <w:pPr>
        <w:pStyle w:val="Body"/>
        <w:ind w:firstLine="0"/>
        <w:rPr>
          <w:rFonts w:asciiTheme="majorBidi" w:hAnsiTheme="majorBidi" w:cstheme="majorBidi"/>
          <w:sz w:val="24"/>
          <w:szCs w:val="24"/>
          <w:lang w:val="en-ID"/>
        </w:rPr>
      </w:pPr>
    </w:p>
    <w:p w14:paraId="046D8569" w14:textId="77777777" w:rsidR="000C3785" w:rsidRDefault="000C3785">
      <w:pPr>
        <w:pStyle w:val="Body"/>
        <w:ind w:firstLine="0"/>
        <w:rPr>
          <w:rFonts w:asciiTheme="majorBidi" w:hAnsiTheme="majorBidi" w:cstheme="majorBidi"/>
          <w:sz w:val="24"/>
          <w:szCs w:val="24"/>
          <w:lang w:val="en-ID"/>
        </w:rPr>
      </w:pPr>
    </w:p>
    <w:p w14:paraId="78A3CC9B" w14:textId="77777777" w:rsidR="000C3785" w:rsidRDefault="000C3785">
      <w:pPr>
        <w:pStyle w:val="Body"/>
        <w:ind w:firstLine="0"/>
        <w:rPr>
          <w:rFonts w:asciiTheme="majorBidi" w:hAnsiTheme="majorBidi" w:cstheme="majorBidi"/>
          <w:sz w:val="24"/>
          <w:szCs w:val="24"/>
          <w:lang w:val="en-ID"/>
        </w:rPr>
      </w:pPr>
    </w:p>
    <w:p w14:paraId="3EED50BE" w14:textId="77777777" w:rsidR="000C3785" w:rsidRDefault="000C3785">
      <w:pPr>
        <w:pStyle w:val="Body"/>
        <w:ind w:firstLine="0"/>
        <w:rPr>
          <w:rFonts w:asciiTheme="majorBidi" w:hAnsiTheme="majorBidi" w:cstheme="majorBidi"/>
          <w:sz w:val="24"/>
          <w:szCs w:val="24"/>
          <w:lang w:val="en-ID"/>
        </w:rPr>
      </w:pPr>
    </w:p>
    <w:p w14:paraId="313F5B5F" w14:textId="77777777" w:rsidR="000C3785" w:rsidRDefault="000C3785">
      <w:pPr>
        <w:pStyle w:val="Body"/>
        <w:ind w:firstLine="709"/>
        <w:jc w:val="center"/>
        <w:rPr>
          <w:rFonts w:asciiTheme="majorBidi" w:hAnsiTheme="majorBidi" w:cstheme="majorBidi"/>
          <w:sz w:val="24"/>
          <w:szCs w:val="24"/>
          <w:lang w:val="en-ID"/>
        </w:rPr>
      </w:pPr>
    </w:p>
    <w:p w14:paraId="66A116E3" w14:textId="77777777" w:rsidR="000C3785" w:rsidRDefault="000C3785">
      <w:pPr>
        <w:pStyle w:val="Body"/>
        <w:ind w:firstLine="709"/>
        <w:jc w:val="center"/>
        <w:rPr>
          <w:rFonts w:asciiTheme="majorBidi" w:hAnsiTheme="majorBidi" w:cstheme="majorBidi"/>
          <w:sz w:val="24"/>
          <w:szCs w:val="24"/>
          <w:lang w:val="en-ID"/>
        </w:rPr>
      </w:pPr>
    </w:p>
    <w:p w14:paraId="4CF7F854" w14:textId="77777777" w:rsidR="000C3785" w:rsidRDefault="000C3785">
      <w:pPr>
        <w:pStyle w:val="Body"/>
        <w:ind w:firstLine="709"/>
        <w:jc w:val="center"/>
        <w:rPr>
          <w:rFonts w:asciiTheme="majorBidi" w:hAnsiTheme="majorBidi" w:cstheme="majorBidi"/>
          <w:sz w:val="24"/>
          <w:szCs w:val="24"/>
          <w:lang w:val="en-ID"/>
        </w:rPr>
      </w:pPr>
    </w:p>
    <w:p w14:paraId="5FFE7DA3" w14:textId="77777777" w:rsidR="000C3785" w:rsidRDefault="000C3785">
      <w:pPr>
        <w:pStyle w:val="Body"/>
        <w:ind w:firstLine="709"/>
        <w:jc w:val="center"/>
        <w:rPr>
          <w:rFonts w:asciiTheme="majorBidi" w:hAnsiTheme="majorBidi" w:cstheme="majorBidi"/>
          <w:sz w:val="24"/>
          <w:szCs w:val="24"/>
        </w:rPr>
      </w:pPr>
    </w:p>
    <w:p w14:paraId="4126CF39" w14:textId="77777777" w:rsidR="000C3785" w:rsidRDefault="000C3785">
      <w:pPr>
        <w:pStyle w:val="Body"/>
        <w:ind w:firstLine="709"/>
        <w:jc w:val="center"/>
        <w:rPr>
          <w:rFonts w:asciiTheme="majorBidi" w:hAnsiTheme="majorBidi" w:cstheme="majorBidi"/>
          <w:sz w:val="24"/>
          <w:szCs w:val="24"/>
        </w:rPr>
      </w:pPr>
    </w:p>
    <w:p w14:paraId="08E8A4F6" w14:textId="77777777" w:rsidR="000C3785" w:rsidRDefault="000C3785">
      <w:pPr>
        <w:pStyle w:val="Body"/>
        <w:ind w:firstLine="709"/>
        <w:jc w:val="center"/>
        <w:rPr>
          <w:rFonts w:asciiTheme="majorBidi" w:hAnsiTheme="majorBidi" w:cstheme="majorBidi"/>
          <w:sz w:val="24"/>
          <w:szCs w:val="24"/>
        </w:rPr>
      </w:pPr>
    </w:p>
    <w:p w14:paraId="600D3061" w14:textId="77777777" w:rsidR="000C3785" w:rsidRDefault="000C3785">
      <w:pPr>
        <w:pStyle w:val="Body"/>
        <w:ind w:firstLine="709"/>
        <w:jc w:val="center"/>
        <w:rPr>
          <w:rFonts w:asciiTheme="majorBidi" w:hAnsiTheme="majorBidi" w:cstheme="majorBidi"/>
          <w:sz w:val="24"/>
          <w:szCs w:val="24"/>
        </w:rPr>
      </w:pPr>
    </w:p>
    <w:p w14:paraId="7505F039" w14:textId="77777777" w:rsidR="000C3785" w:rsidRDefault="000C3785">
      <w:pPr>
        <w:pStyle w:val="Body"/>
        <w:ind w:firstLine="709"/>
        <w:jc w:val="center"/>
        <w:rPr>
          <w:rFonts w:asciiTheme="majorBidi" w:hAnsiTheme="majorBidi" w:cstheme="majorBidi"/>
          <w:sz w:val="24"/>
          <w:szCs w:val="24"/>
        </w:rPr>
      </w:pPr>
    </w:p>
    <w:p w14:paraId="7FDDA5A0" w14:textId="77777777" w:rsidR="000C3785" w:rsidRDefault="000C3785">
      <w:pPr>
        <w:pStyle w:val="Body"/>
        <w:ind w:firstLine="709"/>
        <w:jc w:val="center"/>
        <w:rPr>
          <w:rFonts w:asciiTheme="majorBidi" w:hAnsiTheme="majorBidi" w:cstheme="majorBidi"/>
          <w:sz w:val="24"/>
          <w:szCs w:val="24"/>
        </w:rPr>
      </w:pPr>
    </w:p>
    <w:p w14:paraId="7527F31E" w14:textId="77777777" w:rsidR="000C3785" w:rsidRDefault="000C3785">
      <w:pPr>
        <w:pStyle w:val="Body"/>
        <w:ind w:firstLine="709"/>
        <w:jc w:val="center"/>
        <w:rPr>
          <w:rFonts w:asciiTheme="majorBidi" w:hAnsiTheme="majorBidi" w:cstheme="majorBidi"/>
          <w:sz w:val="24"/>
          <w:szCs w:val="24"/>
        </w:rPr>
      </w:pPr>
    </w:p>
    <w:p w14:paraId="18A6B9D1" w14:textId="77777777" w:rsidR="000C3785" w:rsidRDefault="000C3785">
      <w:pPr>
        <w:pStyle w:val="Body"/>
        <w:ind w:firstLine="709"/>
        <w:jc w:val="center"/>
        <w:rPr>
          <w:rFonts w:asciiTheme="majorBidi" w:hAnsiTheme="majorBidi" w:cstheme="majorBidi"/>
          <w:sz w:val="24"/>
          <w:szCs w:val="24"/>
        </w:rPr>
      </w:pPr>
    </w:p>
    <w:p w14:paraId="4F333A67" w14:textId="77777777" w:rsidR="000C3785" w:rsidRDefault="000C3785">
      <w:pPr>
        <w:pStyle w:val="Body"/>
        <w:ind w:firstLine="709"/>
        <w:jc w:val="center"/>
        <w:rPr>
          <w:rFonts w:asciiTheme="majorBidi" w:hAnsiTheme="majorBidi" w:cstheme="majorBidi"/>
          <w:sz w:val="24"/>
          <w:szCs w:val="24"/>
        </w:rPr>
      </w:pPr>
    </w:p>
    <w:p w14:paraId="7B545316" w14:textId="77777777" w:rsidR="000C3785" w:rsidRDefault="000C3785">
      <w:pPr>
        <w:pStyle w:val="Body"/>
        <w:ind w:firstLine="709"/>
        <w:jc w:val="center"/>
        <w:rPr>
          <w:rFonts w:asciiTheme="majorBidi" w:hAnsiTheme="majorBidi" w:cstheme="majorBidi"/>
          <w:sz w:val="24"/>
          <w:szCs w:val="24"/>
        </w:rPr>
      </w:pPr>
    </w:p>
    <w:p w14:paraId="6D0472BE" w14:textId="77777777" w:rsidR="000C3785" w:rsidRDefault="000C3785">
      <w:pPr>
        <w:pStyle w:val="Body"/>
        <w:ind w:firstLine="709"/>
        <w:jc w:val="center"/>
        <w:rPr>
          <w:rFonts w:asciiTheme="majorBidi" w:hAnsiTheme="majorBidi" w:cstheme="majorBidi"/>
          <w:sz w:val="24"/>
          <w:szCs w:val="24"/>
        </w:rPr>
      </w:pPr>
    </w:p>
    <w:p w14:paraId="5EB2D7AF" w14:textId="77777777" w:rsidR="000C3785" w:rsidRDefault="000C3785">
      <w:pPr>
        <w:pStyle w:val="Body"/>
        <w:ind w:firstLine="709"/>
        <w:jc w:val="center"/>
        <w:rPr>
          <w:rFonts w:asciiTheme="majorBidi" w:hAnsiTheme="majorBidi" w:cstheme="majorBidi"/>
          <w:sz w:val="24"/>
          <w:szCs w:val="24"/>
        </w:rPr>
      </w:pPr>
    </w:p>
    <w:p w14:paraId="0E094DBD" w14:textId="77777777" w:rsidR="000C3785" w:rsidRDefault="000C3785">
      <w:pPr>
        <w:pStyle w:val="Body"/>
        <w:ind w:firstLine="709"/>
        <w:jc w:val="center"/>
        <w:rPr>
          <w:rFonts w:asciiTheme="majorBidi" w:hAnsiTheme="majorBidi" w:cstheme="majorBidi"/>
          <w:sz w:val="24"/>
          <w:szCs w:val="24"/>
        </w:rPr>
      </w:pPr>
    </w:p>
    <w:p w14:paraId="645D2665" w14:textId="72410060"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rPr>
        <w:t>Figure 1</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rPr>
        <w:t>Research SEM Result</w:t>
      </w:r>
    </w:p>
    <w:p w14:paraId="6496E86D" w14:textId="77777777" w:rsidR="000C3785" w:rsidRPr="00D24751" w:rsidRDefault="000C3785">
      <w:pPr>
        <w:pStyle w:val="Body"/>
        <w:ind w:firstLine="709"/>
        <w:rPr>
          <w:rFonts w:asciiTheme="majorBidi" w:hAnsiTheme="majorBidi" w:cstheme="majorBidi"/>
          <w:b/>
          <w:bCs/>
          <w:sz w:val="24"/>
          <w:szCs w:val="24"/>
          <w:lang w:val="en-ID"/>
        </w:rPr>
      </w:pPr>
    </w:p>
    <w:p w14:paraId="0C5F817B" w14:textId="77777777" w:rsidR="000C3785" w:rsidRDefault="000C3785">
      <w:pPr>
        <w:pStyle w:val="Body"/>
        <w:ind w:firstLine="709"/>
        <w:rPr>
          <w:rFonts w:asciiTheme="majorBidi" w:hAnsiTheme="majorBidi" w:cstheme="majorBidi"/>
          <w:sz w:val="24"/>
          <w:szCs w:val="24"/>
          <w:lang w:val="en-ID"/>
        </w:rPr>
      </w:pPr>
    </w:p>
    <w:p w14:paraId="46F70408" w14:textId="77777777" w:rsidR="000C3785" w:rsidRDefault="000C3785">
      <w:pPr>
        <w:pStyle w:val="Body"/>
        <w:ind w:firstLine="709"/>
        <w:rPr>
          <w:rFonts w:asciiTheme="majorBidi" w:hAnsiTheme="majorBidi" w:cstheme="majorBidi"/>
          <w:sz w:val="24"/>
          <w:szCs w:val="24"/>
          <w:lang w:val="en-ID"/>
        </w:rPr>
      </w:pPr>
    </w:p>
    <w:p w14:paraId="0D62712A" w14:textId="77777777" w:rsidR="000C3785" w:rsidRDefault="000C3785">
      <w:pPr>
        <w:pStyle w:val="Body"/>
        <w:ind w:firstLine="709"/>
        <w:rPr>
          <w:rFonts w:asciiTheme="majorBidi" w:hAnsiTheme="majorBidi" w:cstheme="majorBidi"/>
          <w:sz w:val="24"/>
          <w:szCs w:val="24"/>
          <w:lang w:val="en-ID"/>
        </w:rPr>
      </w:pPr>
    </w:p>
    <w:p w14:paraId="149C0BF6" w14:textId="77777777" w:rsidR="000C3785" w:rsidRDefault="000C3785">
      <w:pPr>
        <w:pStyle w:val="Body"/>
        <w:ind w:firstLine="709"/>
        <w:rPr>
          <w:rFonts w:asciiTheme="majorBidi" w:hAnsiTheme="majorBidi" w:cstheme="majorBidi"/>
          <w:sz w:val="24"/>
          <w:szCs w:val="24"/>
          <w:lang w:val="en-ID"/>
        </w:rPr>
      </w:pPr>
    </w:p>
    <w:p w14:paraId="41839C95" w14:textId="77777777" w:rsidR="000C3785" w:rsidRDefault="000C3785">
      <w:pPr>
        <w:pStyle w:val="Body"/>
        <w:ind w:firstLine="709"/>
        <w:rPr>
          <w:rFonts w:asciiTheme="majorBidi" w:hAnsiTheme="majorBidi" w:cstheme="majorBidi"/>
          <w:sz w:val="24"/>
          <w:szCs w:val="24"/>
          <w:lang w:val="en-ID"/>
        </w:rPr>
      </w:pPr>
    </w:p>
    <w:p w14:paraId="711ACD27" w14:textId="77777777" w:rsidR="000C3785" w:rsidRDefault="000C3785">
      <w:pPr>
        <w:pStyle w:val="Body"/>
        <w:ind w:firstLine="709"/>
        <w:rPr>
          <w:rFonts w:asciiTheme="majorBidi" w:hAnsiTheme="majorBidi" w:cstheme="majorBidi"/>
          <w:sz w:val="24"/>
          <w:szCs w:val="24"/>
          <w:lang w:val="en-ID"/>
        </w:rPr>
      </w:pPr>
    </w:p>
    <w:p w14:paraId="45D50D5D" w14:textId="2D2B9C8D" w:rsidR="000C3785" w:rsidRPr="00D24751" w:rsidRDefault="00000000" w:rsidP="00D24751">
      <w:pPr>
        <w:pStyle w:val="Body"/>
        <w:ind w:firstLine="709"/>
        <w:jc w:val="center"/>
        <w:rPr>
          <w:rFonts w:asciiTheme="majorBidi" w:hAnsiTheme="majorBidi" w:cstheme="majorBidi"/>
          <w:b/>
          <w:bCs/>
          <w:sz w:val="24"/>
          <w:szCs w:val="24"/>
          <w:lang w:val="en-ID"/>
        </w:rPr>
      </w:pPr>
      <w:r w:rsidRPr="00D24751">
        <w:rPr>
          <w:rFonts w:asciiTheme="majorBidi" w:hAnsiTheme="majorBidi" w:cstheme="majorBidi"/>
          <w:b/>
          <w:bCs/>
          <w:sz w:val="24"/>
          <w:szCs w:val="24"/>
        </w:rPr>
        <w:t>Table 21</w:t>
      </w:r>
      <w:r w:rsidR="00D24751" w:rsidRPr="00D24751">
        <w:rPr>
          <w:rFonts w:asciiTheme="majorBidi" w:hAnsiTheme="majorBidi" w:cstheme="majorBidi"/>
          <w:b/>
          <w:bCs/>
          <w:sz w:val="24"/>
          <w:szCs w:val="24"/>
          <w:lang w:val="en-ID"/>
        </w:rPr>
        <w:t xml:space="preserve"> </w:t>
      </w:r>
      <w:r w:rsidRPr="00D24751">
        <w:rPr>
          <w:rFonts w:asciiTheme="majorBidi" w:hAnsiTheme="majorBidi" w:cstheme="majorBidi"/>
          <w:b/>
          <w:bCs/>
          <w:sz w:val="24"/>
          <w:szCs w:val="24"/>
        </w:rPr>
        <w:t>Model Testing Results</w:t>
      </w:r>
    </w:p>
    <w:tbl>
      <w:tblPr>
        <w:tblW w:w="783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37"/>
        <w:gridCol w:w="1660"/>
        <w:gridCol w:w="1875"/>
        <w:gridCol w:w="1660"/>
      </w:tblGrid>
      <w:tr w:rsidR="000C3785" w14:paraId="435557CE" w14:textId="77777777" w:rsidTr="001E6474">
        <w:trPr>
          <w:trHeight w:val="561"/>
          <w:jc w:val="center"/>
        </w:trPr>
        <w:tc>
          <w:tcPr>
            <w:tcW w:w="2637" w:type="dxa"/>
            <w:shd w:val="clear" w:color="auto" w:fill="auto"/>
            <w:vAlign w:val="center"/>
            <w:hideMark/>
          </w:tcPr>
          <w:p w14:paraId="196E8AA5" w14:textId="77777777" w:rsidR="000C3785" w:rsidRDefault="00000000">
            <w:pPr>
              <w:jc w:val="center"/>
              <w:rPr>
                <w:b/>
                <w:bCs/>
                <w:color w:val="000000"/>
                <w:lang w:eastAsia="en-ID"/>
              </w:rPr>
            </w:pPr>
            <w:r>
              <w:rPr>
                <w:b/>
                <w:bCs/>
                <w:color w:val="000000"/>
                <w:lang w:eastAsia="en-ID"/>
              </w:rPr>
              <w:t>Relationship</w:t>
            </w:r>
          </w:p>
        </w:tc>
        <w:tc>
          <w:tcPr>
            <w:tcW w:w="1660" w:type="dxa"/>
            <w:shd w:val="clear" w:color="auto" w:fill="auto"/>
            <w:vAlign w:val="center"/>
            <w:hideMark/>
          </w:tcPr>
          <w:p w14:paraId="40C997F6" w14:textId="77777777" w:rsidR="000C3785" w:rsidRDefault="00000000">
            <w:pPr>
              <w:jc w:val="center"/>
              <w:rPr>
                <w:b/>
                <w:bCs/>
                <w:color w:val="000000"/>
                <w:lang w:eastAsia="en-ID"/>
              </w:rPr>
            </w:pPr>
            <w:r>
              <w:rPr>
                <w:b/>
                <w:bCs/>
                <w:color w:val="000000"/>
                <w:lang w:eastAsia="en-ID"/>
              </w:rPr>
              <w:t>Original Sample (O)</w:t>
            </w:r>
          </w:p>
        </w:tc>
        <w:tc>
          <w:tcPr>
            <w:tcW w:w="1875" w:type="dxa"/>
            <w:shd w:val="clear" w:color="auto" w:fill="auto"/>
            <w:vAlign w:val="center"/>
            <w:hideMark/>
          </w:tcPr>
          <w:p w14:paraId="10D77ECE" w14:textId="77777777" w:rsidR="000C3785" w:rsidRDefault="00000000">
            <w:pPr>
              <w:jc w:val="center"/>
              <w:rPr>
                <w:b/>
                <w:bCs/>
                <w:color w:val="000000"/>
                <w:lang w:eastAsia="en-ID"/>
              </w:rPr>
            </w:pPr>
            <w:r>
              <w:rPr>
                <w:b/>
                <w:bCs/>
                <w:color w:val="000000"/>
                <w:lang w:eastAsia="en-ID"/>
              </w:rPr>
              <w:t>T Statistics (|O/STDEV|)</w:t>
            </w:r>
          </w:p>
        </w:tc>
        <w:tc>
          <w:tcPr>
            <w:tcW w:w="1660" w:type="dxa"/>
            <w:shd w:val="clear" w:color="auto" w:fill="auto"/>
            <w:vAlign w:val="center"/>
            <w:hideMark/>
          </w:tcPr>
          <w:p w14:paraId="36284E6C" w14:textId="77777777" w:rsidR="000C3785" w:rsidRDefault="00000000">
            <w:pPr>
              <w:jc w:val="center"/>
              <w:rPr>
                <w:b/>
                <w:bCs/>
                <w:color w:val="000000"/>
                <w:lang w:eastAsia="en-ID"/>
              </w:rPr>
            </w:pPr>
            <w:r>
              <w:rPr>
                <w:b/>
                <w:bCs/>
                <w:color w:val="000000"/>
                <w:lang w:eastAsia="en-ID"/>
              </w:rPr>
              <w:t>P Values</w:t>
            </w:r>
          </w:p>
        </w:tc>
      </w:tr>
      <w:tr w:rsidR="000C3785" w14:paraId="686193AB" w14:textId="77777777" w:rsidTr="001E6474">
        <w:trPr>
          <w:trHeight w:val="295"/>
          <w:jc w:val="center"/>
        </w:trPr>
        <w:tc>
          <w:tcPr>
            <w:tcW w:w="2637" w:type="dxa"/>
            <w:shd w:val="clear" w:color="auto" w:fill="auto"/>
            <w:noWrap/>
            <w:vAlign w:val="center"/>
            <w:hideMark/>
          </w:tcPr>
          <w:p w14:paraId="3C165A1F" w14:textId="77777777" w:rsidR="000C3785" w:rsidRDefault="00000000">
            <w:pPr>
              <w:rPr>
                <w:color w:val="000000"/>
                <w:lang w:eastAsia="en-ID"/>
              </w:rPr>
            </w:pPr>
            <w:r>
              <w:rPr>
                <w:color w:val="000000"/>
                <w:lang w:eastAsia="en-ID"/>
              </w:rPr>
              <w:t>X1_ -&gt; M</w:t>
            </w:r>
          </w:p>
        </w:tc>
        <w:tc>
          <w:tcPr>
            <w:tcW w:w="1660" w:type="dxa"/>
            <w:shd w:val="clear" w:color="auto" w:fill="auto"/>
            <w:noWrap/>
            <w:vAlign w:val="center"/>
            <w:hideMark/>
          </w:tcPr>
          <w:p w14:paraId="408C1A66" w14:textId="77777777" w:rsidR="000C3785" w:rsidRDefault="00000000">
            <w:pPr>
              <w:jc w:val="right"/>
              <w:rPr>
                <w:color w:val="000000"/>
                <w:lang w:eastAsia="en-ID"/>
              </w:rPr>
            </w:pPr>
            <w:r>
              <w:rPr>
                <w:color w:val="000000"/>
                <w:lang w:eastAsia="en-ID"/>
              </w:rPr>
              <w:t>0,296</w:t>
            </w:r>
          </w:p>
        </w:tc>
        <w:tc>
          <w:tcPr>
            <w:tcW w:w="1875" w:type="dxa"/>
            <w:shd w:val="clear" w:color="auto" w:fill="auto"/>
            <w:noWrap/>
            <w:vAlign w:val="center"/>
            <w:hideMark/>
          </w:tcPr>
          <w:p w14:paraId="59DD8B4D" w14:textId="77777777" w:rsidR="000C3785" w:rsidRDefault="00000000">
            <w:pPr>
              <w:jc w:val="right"/>
              <w:rPr>
                <w:color w:val="000000"/>
                <w:lang w:eastAsia="en-ID"/>
              </w:rPr>
            </w:pPr>
            <w:r>
              <w:rPr>
                <w:color w:val="000000"/>
                <w:lang w:eastAsia="en-ID"/>
              </w:rPr>
              <w:t>2,162</w:t>
            </w:r>
          </w:p>
        </w:tc>
        <w:tc>
          <w:tcPr>
            <w:tcW w:w="1660" w:type="dxa"/>
            <w:shd w:val="clear" w:color="auto" w:fill="auto"/>
            <w:noWrap/>
            <w:vAlign w:val="center"/>
            <w:hideMark/>
          </w:tcPr>
          <w:p w14:paraId="2335F76B" w14:textId="77777777" w:rsidR="000C3785" w:rsidRDefault="00000000">
            <w:pPr>
              <w:jc w:val="right"/>
              <w:rPr>
                <w:b/>
                <w:bCs/>
                <w:color w:val="008000"/>
                <w:lang w:eastAsia="en-ID"/>
              </w:rPr>
            </w:pPr>
            <w:r>
              <w:rPr>
                <w:b/>
                <w:bCs/>
                <w:color w:val="008000"/>
                <w:lang w:eastAsia="en-ID"/>
              </w:rPr>
              <w:t>0,031</w:t>
            </w:r>
          </w:p>
        </w:tc>
      </w:tr>
      <w:tr w:rsidR="000C3785" w14:paraId="352C1155" w14:textId="77777777" w:rsidTr="001E6474">
        <w:trPr>
          <w:trHeight w:val="295"/>
          <w:jc w:val="center"/>
        </w:trPr>
        <w:tc>
          <w:tcPr>
            <w:tcW w:w="2637" w:type="dxa"/>
            <w:shd w:val="clear" w:color="auto" w:fill="auto"/>
            <w:noWrap/>
            <w:vAlign w:val="center"/>
            <w:hideMark/>
          </w:tcPr>
          <w:p w14:paraId="026AF21F" w14:textId="77777777" w:rsidR="000C3785" w:rsidRDefault="00000000">
            <w:pPr>
              <w:rPr>
                <w:color w:val="000000"/>
                <w:lang w:eastAsia="en-ID"/>
              </w:rPr>
            </w:pPr>
            <w:r>
              <w:rPr>
                <w:color w:val="000000"/>
                <w:lang w:eastAsia="en-ID"/>
              </w:rPr>
              <w:t>X2 -&gt; M</w:t>
            </w:r>
          </w:p>
        </w:tc>
        <w:tc>
          <w:tcPr>
            <w:tcW w:w="1660" w:type="dxa"/>
            <w:shd w:val="clear" w:color="auto" w:fill="auto"/>
            <w:noWrap/>
            <w:vAlign w:val="center"/>
            <w:hideMark/>
          </w:tcPr>
          <w:p w14:paraId="5BD7516C" w14:textId="77777777" w:rsidR="000C3785" w:rsidRDefault="00000000">
            <w:pPr>
              <w:jc w:val="right"/>
              <w:rPr>
                <w:color w:val="000000"/>
                <w:lang w:eastAsia="en-ID"/>
              </w:rPr>
            </w:pPr>
            <w:r>
              <w:rPr>
                <w:color w:val="000000"/>
                <w:lang w:eastAsia="en-ID"/>
              </w:rPr>
              <w:t>0,000</w:t>
            </w:r>
          </w:p>
        </w:tc>
        <w:tc>
          <w:tcPr>
            <w:tcW w:w="1875" w:type="dxa"/>
            <w:shd w:val="clear" w:color="auto" w:fill="auto"/>
            <w:noWrap/>
            <w:vAlign w:val="center"/>
            <w:hideMark/>
          </w:tcPr>
          <w:p w14:paraId="6E5B84FC" w14:textId="77777777" w:rsidR="000C3785" w:rsidRDefault="00000000">
            <w:pPr>
              <w:jc w:val="right"/>
              <w:rPr>
                <w:color w:val="000000"/>
                <w:lang w:eastAsia="en-ID"/>
              </w:rPr>
            </w:pPr>
            <w:r>
              <w:rPr>
                <w:color w:val="000000"/>
                <w:lang w:eastAsia="en-ID"/>
              </w:rPr>
              <w:t>0,003</w:t>
            </w:r>
          </w:p>
        </w:tc>
        <w:tc>
          <w:tcPr>
            <w:tcW w:w="1660" w:type="dxa"/>
            <w:shd w:val="clear" w:color="auto" w:fill="auto"/>
            <w:noWrap/>
            <w:vAlign w:val="center"/>
            <w:hideMark/>
          </w:tcPr>
          <w:p w14:paraId="4809A5D7" w14:textId="77777777" w:rsidR="000C3785" w:rsidRDefault="00000000">
            <w:pPr>
              <w:jc w:val="right"/>
              <w:rPr>
                <w:b/>
                <w:bCs/>
                <w:color w:val="800000"/>
                <w:lang w:eastAsia="en-ID"/>
              </w:rPr>
            </w:pPr>
            <w:r>
              <w:rPr>
                <w:b/>
                <w:bCs/>
                <w:color w:val="800000"/>
                <w:lang w:eastAsia="en-ID"/>
              </w:rPr>
              <w:t>0,998</w:t>
            </w:r>
          </w:p>
        </w:tc>
      </w:tr>
      <w:tr w:rsidR="000C3785" w14:paraId="16B8FEFA" w14:textId="77777777" w:rsidTr="001E6474">
        <w:trPr>
          <w:trHeight w:val="295"/>
          <w:jc w:val="center"/>
        </w:trPr>
        <w:tc>
          <w:tcPr>
            <w:tcW w:w="2637" w:type="dxa"/>
            <w:shd w:val="clear" w:color="auto" w:fill="auto"/>
            <w:noWrap/>
            <w:vAlign w:val="center"/>
            <w:hideMark/>
          </w:tcPr>
          <w:p w14:paraId="76A1B6C1" w14:textId="77777777" w:rsidR="000C3785" w:rsidRDefault="00000000">
            <w:pPr>
              <w:rPr>
                <w:color w:val="000000"/>
                <w:lang w:eastAsia="en-ID"/>
              </w:rPr>
            </w:pPr>
            <w:r>
              <w:rPr>
                <w:color w:val="000000"/>
                <w:lang w:eastAsia="en-ID"/>
              </w:rPr>
              <w:t>X3 -&gt; M</w:t>
            </w:r>
          </w:p>
        </w:tc>
        <w:tc>
          <w:tcPr>
            <w:tcW w:w="1660" w:type="dxa"/>
            <w:shd w:val="clear" w:color="auto" w:fill="auto"/>
            <w:noWrap/>
            <w:vAlign w:val="center"/>
            <w:hideMark/>
          </w:tcPr>
          <w:p w14:paraId="34ECF1E4" w14:textId="77777777" w:rsidR="000C3785" w:rsidRDefault="00000000">
            <w:pPr>
              <w:jc w:val="right"/>
              <w:rPr>
                <w:color w:val="000000"/>
                <w:lang w:eastAsia="en-ID"/>
              </w:rPr>
            </w:pPr>
            <w:r>
              <w:rPr>
                <w:color w:val="000000"/>
                <w:lang w:eastAsia="en-ID"/>
              </w:rPr>
              <w:t>0,610</w:t>
            </w:r>
          </w:p>
        </w:tc>
        <w:tc>
          <w:tcPr>
            <w:tcW w:w="1875" w:type="dxa"/>
            <w:shd w:val="clear" w:color="auto" w:fill="auto"/>
            <w:noWrap/>
            <w:vAlign w:val="center"/>
            <w:hideMark/>
          </w:tcPr>
          <w:p w14:paraId="01088156" w14:textId="77777777" w:rsidR="000C3785" w:rsidRDefault="00000000">
            <w:pPr>
              <w:jc w:val="right"/>
              <w:rPr>
                <w:color w:val="000000"/>
                <w:lang w:eastAsia="en-ID"/>
              </w:rPr>
            </w:pPr>
            <w:r>
              <w:rPr>
                <w:color w:val="000000"/>
                <w:lang w:eastAsia="en-ID"/>
              </w:rPr>
              <w:t>3,646</w:t>
            </w:r>
          </w:p>
        </w:tc>
        <w:tc>
          <w:tcPr>
            <w:tcW w:w="1660" w:type="dxa"/>
            <w:shd w:val="clear" w:color="auto" w:fill="auto"/>
            <w:noWrap/>
            <w:vAlign w:val="center"/>
            <w:hideMark/>
          </w:tcPr>
          <w:p w14:paraId="3E567AFD" w14:textId="77777777" w:rsidR="000C3785" w:rsidRDefault="00000000">
            <w:pPr>
              <w:jc w:val="right"/>
              <w:rPr>
                <w:b/>
                <w:bCs/>
                <w:color w:val="008000"/>
                <w:lang w:eastAsia="en-ID"/>
              </w:rPr>
            </w:pPr>
            <w:r>
              <w:rPr>
                <w:b/>
                <w:bCs/>
                <w:color w:val="008000"/>
                <w:lang w:eastAsia="en-ID"/>
              </w:rPr>
              <w:t>0,000</w:t>
            </w:r>
          </w:p>
        </w:tc>
      </w:tr>
      <w:tr w:rsidR="000C3785" w14:paraId="57DF5BA7" w14:textId="77777777" w:rsidTr="001E6474">
        <w:trPr>
          <w:trHeight w:val="295"/>
          <w:jc w:val="center"/>
        </w:trPr>
        <w:tc>
          <w:tcPr>
            <w:tcW w:w="2637" w:type="dxa"/>
            <w:shd w:val="clear" w:color="auto" w:fill="auto"/>
            <w:noWrap/>
            <w:vAlign w:val="center"/>
            <w:hideMark/>
          </w:tcPr>
          <w:p w14:paraId="521A6B33" w14:textId="77777777" w:rsidR="000C3785" w:rsidRDefault="00000000">
            <w:pPr>
              <w:rPr>
                <w:color w:val="000000"/>
                <w:lang w:eastAsia="en-ID"/>
              </w:rPr>
            </w:pPr>
            <w:r>
              <w:rPr>
                <w:color w:val="000000"/>
                <w:lang w:eastAsia="en-ID"/>
              </w:rPr>
              <w:t>X1_ -&gt; Y</w:t>
            </w:r>
          </w:p>
        </w:tc>
        <w:tc>
          <w:tcPr>
            <w:tcW w:w="1660" w:type="dxa"/>
            <w:shd w:val="clear" w:color="auto" w:fill="auto"/>
            <w:noWrap/>
            <w:vAlign w:val="center"/>
            <w:hideMark/>
          </w:tcPr>
          <w:p w14:paraId="5A8F6E13" w14:textId="77777777" w:rsidR="000C3785" w:rsidRDefault="00000000">
            <w:pPr>
              <w:jc w:val="right"/>
              <w:rPr>
                <w:color w:val="000000"/>
                <w:lang w:eastAsia="en-ID"/>
              </w:rPr>
            </w:pPr>
            <w:r>
              <w:rPr>
                <w:color w:val="000000"/>
                <w:lang w:eastAsia="en-ID"/>
              </w:rPr>
              <w:t>0,238</w:t>
            </w:r>
          </w:p>
        </w:tc>
        <w:tc>
          <w:tcPr>
            <w:tcW w:w="1875" w:type="dxa"/>
            <w:shd w:val="clear" w:color="auto" w:fill="auto"/>
            <w:noWrap/>
            <w:vAlign w:val="center"/>
            <w:hideMark/>
          </w:tcPr>
          <w:p w14:paraId="4B7EB3FB" w14:textId="77777777" w:rsidR="000C3785" w:rsidRDefault="00000000">
            <w:pPr>
              <w:jc w:val="right"/>
              <w:rPr>
                <w:color w:val="000000"/>
                <w:lang w:eastAsia="en-ID"/>
              </w:rPr>
            </w:pPr>
            <w:r>
              <w:rPr>
                <w:color w:val="000000"/>
                <w:lang w:eastAsia="en-ID"/>
              </w:rPr>
              <w:t>2,199</w:t>
            </w:r>
          </w:p>
        </w:tc>
        <w:tc>
          <w:tcPr>
            <w:tcW w:w="1660" w:type="dxa"/>
            <w:shd w:val="clear" w:color="auto" w:fill="auto"/>
            <w:noWrap/>
            <w:vAlign w:val="center"/>
            <w:hideMark/>
          </w:tcPr>
          <w:p w14:paraId="56CB7F4C" w14:textId="77777777" w:rsidR="000C3785" w:rsidRDefault="00000000">
            <w:pPr>
              <w:jc w:val="right"/>
              <w:rPr>
                <w:b/>
                <w:bCs/>
                <w:color w:val="008000"/>
                <w:lang w:eastAsia="en-ID"/>
              </w:rPr>
            </w:pPr>
            <w:r>
              <w:rPr>
                <w:b/>
                <w:bCs/>
                <w:color w:val="008000"/>
                <w:lang w:eastAsia="en-ID"/>
              </w:rPr>
              <w:t>0,028</w:t>
            </w:r>
          </w:p>
        </w:tc>
      </w:tr>
      <w:tr w:rsidR="000C3785" w14:paraId="6995F974" w14:textId="77777777" w:rsidTr="001E6474">
        <w:trPr>
          <w:trHeight w:val="295"/>
          <w:jc w:val="center"/>
        </w:trPr>
        <w:tc>
          <w:tcPr>
            <w:tcW w:w="2637" w:type="dxa"/>
            <w:shd w:val="clear" w:color="auto" w:fill="auto"/>
            <w:noWrap/>
            <w:vAlign w:val="center"/>
            <w:hideMark/>
          </w:tcPr>
          <w:p w14:paraId="2ECBF5BA" w14:textId="77777777" w:rsidR="000C3785" w:rsidRDefault="00000000">
            <w:pPr>
              <w:rPr>
                <w:color w:val="000000"/>
                <w:lang w:eastAsia="en-ID"/>
              </w:rPr>
            </w:pPr>
            <w:r>
              <w:rPr>
                <w:color w:val="000000"/>
                <w:lang w:eastAsia="en-ID"/>
              </w:rPr>
              <w:t>X2 -&gt; Y</w:t>
            </w:r>
          </w:p>
        </w:tc>
        <w:tc>
          <w:tcPr>
            <w:tcW w:w="1660" w:type="dxa"/>
            <w:shd w:val="clear" w:color="auto" w:fill="auto"/>
            <w:noWrap/>
            <w:vAlign w:val="center"/>
            <w:hideMark/>
          </w:tcPr>
          <w:p w14:paraId="619EB52A" w14:textId="77777777" w:rsidR="000C3785" w:rsidRDefault="00000000">
            <w:pPr>
              <w:jc w:val="right"/>
              <w:rPr>
                <w:color w:val="000000"/>
                <w:lang w:eastAsia="en-ID"/>
              </w:rPr>
            </w:pPr>
            <w:r>
              <w:rPr>
                <w:color w:val="000000"/>
                <w:lang w:eastAsia="en-ID"/>
              </w:rPr>
              <w:t>0,000</w:t>
            </w:r>
          </w:p>
        </w:tc>
        <w:tc>
          <w:tcPr>
            <w:tcW w:w="1875" w:type="dxa"/>
            <w:shd w:val="clear" w:color="auto" w:fill="auto"/>
            <w:noWrap/>
            <w:vAlign w:val="center"/>
            <w:hideMark/>
          </w:tcPr>
          <w:p w14:paraId="2098E8DF" w14:textId="77777777" w:rsidR="000C3785" w:rsidRDefault="00000000">
            <w:pPr>
              <w:jc w:val="right"/>
              <w:rPr>
                <w:color w:val="000000"/>
                <w:lang w:eastAsia="en-ID"/>
              </w:rPr>
            </w:pPr>
            <w:r>
              <w:rPr>
                <w:color w:val="000000"/>
                <w:lang w:eastAsia="en-ID"/>
              </w:rPr>
              <w:t>0,003</w:t>
            </w:r>
          </w:p>
        </w:tc>
        <w:tc>
          <w:tcPr>
            <w:tcW w:w="1660" w:type="dxa"/>
            <w:shd w:val="clear" w:color="auto" w:fill="auto"/>
            <w:noWrap/>
            <w:vAlign w:val="center"/>
            <w:hideMark/>
          </w:tcPr>
          <w:p w14:paraId="252A79F9" w14:textId="77777777" w:rsidR="000C3785" w:rsidRDefault="00000000">
            <w:pPr>
              <w:jc w:val="right"/>
              <w:rPr>
                <w:b/>
                <w:bCs/>
                <w:color w:val="800000"/>
                <w:lang w:eastAsia="en-ID"/>
              </w:rPr>
            </w:pPr>
            <w:r>
              <w:rPr>
                <w:b/>
                <w:bCs/>
                <w:color w:val="800000"/>
                <w:lang w:eastAsia="en-ID"/>
              </w:rPr>
              <w:t>0,998</w:t>
            </w:r>
          </w:p>
        </w:tc>
      </w:tr>
      <w:tr w:rsidR="000C3785" w14:paraId="1C40C29D" w14:textId="77777777" w:rsidTr="001E6474">
        <w:trPr>
          <w:trHeight w:val="295"/>
          <w:jc w:val="center"/>
        </w:trPr>
        <w:tc>
          <w:tcPr>
            <w:tcW w:w="2637" w:type="dxa"/>
            <w:shd w:val="clear" w:color="auto" w:fill="auto"/>
            <w:noWrap/>
            <w:vAlign w:val="center"/>
            <w:hideMark/>
          </w:tcPr>
          <w:p w14:paraId="398FD997" w14:textId="77777777" w:rsidR="000C3785" w:rsidRDefault="00000000">
            <w:pPr>
              <w:rPr>
                <w:color w:val="000000"/>
                <w:lang w:eastAsia="en-ID"/>
              </w:rPr>
            </w:pPr>
            <w:r>
              <w:rPr>
                <w:color w:val="000000"/>
                <w:lang w:eastAsia="en-ID"/>
              </w:rPr>
              <w:t>X3 -&gt; Y</w:t>
            </w:r>
          </w:p>
        </w:tc>
        <w:tc>
          <w:tcPr>
            <w:tcW w:w="1660" w:type="dxa"/>
            <w:shd w:val="clear" w:color="auto" w:fill="auto"/>
            <w:noWrap/>
            <w:vAlign w:val="center"/>
            <w:hideMark/>
          </w:tcPr>
          <w:p w14:paraId="5E9B58C2" w14:textId="77777777" w:rsidR="000C3785" w:rsidRDefault="00000000">
            <w:pPr>
              <w:jc w:val="right"/>
              <w:rPr>
                <w:color w:val="000000"/>
                <w:lang w:eastAsia="en-ID"/>
              </w:rPr>
            </w:pPr>
            <w:r>
              <w:rPr>
                <w:color w:val="000000"/>
                <w:lang w:eastAsia="en-ID"/>
              </w:rPr>
              <w:t>0,490</w:t>
            </w:r>
          </w:p>
        </w:tc>
        <w:tc>
          <w:tcPr>
            <w:tcW w:w="1875" w:type="dxa"/>
            <w:shd w:val="clear" w:color="auto" w:fill="auto"/>
            <w:noWrap/>
            <w:vAlign w:val="center"/>
            <w:hideMark/>
          </w:tcPr>
          <w:p w14:paraId="08A901B1" w14:textId="77777777" w:rsidR="000C3785" w:rsidRDefault="00000000">
            <w:pPr>
              <w:jc w:val="right"/>
              <w:rPr>
                <w:color w:val="000000"/>
                <w:lang w:eastAsia="en-ID"/>
              </w:rPr>
            </w:pPr>
            <w:r>
              <w:rPr>
                <w:color w:val="000000"/>
                <w:lang w:eastAsia="en-ID"/>
              </w:rPr>
              <w:t>3,383</w:t>
            </w:r>
          </w:p>
        </w:tc>
        <w:tc>
          <w:tcPr>
            <w:tcW w:w="1660" w:type="dxa"/>
            <w:shd w:val="clear" w:color="auto" w:fill="auto"/>
            <w:noWrap/>
            <w:vAlign w:val="center"/>
            <w:hideMark/>
          </w:tcPr>
          <w:p w14:paraId="56B29667" w14:textId="77777777" w:rsidR="000C3785" w:rsidRDefault="00000000">
            <w:pPr>
              <w:jc w:val="right"/>
              <w:rPr>
                <w:b/>
                <w:bCs/>
                <w:color w:val="008000"/>
                <w:lang w:eastAsia="en-ID"/>
              </w:rPr>
            </w:pPr>
            <w:r>
              <w:rPr>
                <w:b/>
                <w:bCs/>
                <w:color w:val="008000"/>
                <w:lang w:eastAsia="en-ID"/>
              </w:rPr>
              <w:t>0,001</w:t>
            </w:r>
          </w:p>
        </w:tc>
      </w:tr>
      <w:tr w:rsidR="000C3785" w14:paraId="2E071ACD" w14:textId="77777777" w:rsidTr="001E6474">
        <w:trPr>
          <w:trHeight w:val="295"/>
          <w:jc w:val="center"/>
        </w:trPr>
        <w:tc>
          <w:tcPr>
            <w:tcW w:w="2637" w:type="dxa"/>
            <w:shd w:val="clear" w:color="auto" w:fill="auto"/>
            <w:noWrap/>
            <w:vAlign w:val="center"/>
            <w:hideMark/>
          </w:tcPr>
          <w:p w14:paraId="7B76C8AA" w14:textId="77777777" w:rsidR="000C3785" w:rsidRDefault="00000000">
            <w:pPr>
              <w:rPr>
                <w:color w:val="000000"/>
                <w:lang w:eastAsia="en-ID"/>
              </w:rPr>
            </w:pPr>
            <w:r>
              <w:rPr>
                <w:color w:val="000000"/>
                <w:lang w:eastAsia="en-ID"/>
              </w:rPr>
              <w:t>M -&gt; Y</w:t>
            </w:r>
          </w:p>
        </w:tc>
        <w:tc>
          <w:tcPr>
            <w:tcW w:w="1660" w:type="dxa"/>
            <w:shd w:val="clear" w:color="auto" w:fill="auto"/>
            <w:noWrap/>
            <w:vAlign w:val="center"/>
            <w:hideMark/>
          </w:tcPr>
          <w:p w14:paraId="16FD147A" w14:textId="77777777" w:rsidR="000C3785" w:rsidRDefault="00000000">
            <w:pPr>
              <w:jc w:val="right"/>
              <w:rPr>
                <w:color w:val="000000"/>
                <w:lang w:eastAsia="en-ID"/>
              </w:rPr>
            </w:pPr>
            <w:r>
              <w:rPr>
                <w:color w:val="000000"/>
                <w:lang w:eastAsia="en-ID"/>
              </w:rPr>
              <w:t>0,803</w:t>
            </w:r>
          </w:p>
        </w:tc>
        <w:tc>
          <w:tcPr>
            <w:tcW w:w="1875" w:type="dxa"/>
            <w:shd w:val="clear" w:color="auto" w:fill="auto"/>
            <w:noWrap/>
            <w:vAlign w:val="center"/>
            <w:hideMark/>
          </w:tcPr>
          <w:p w14:paraId="06074365" w14:textId="77777777" w:rsidR="000C3785" w:rsidRDefault="00000000">
            <w:pPr>
              <w:jc w:val="right"/>
              <w:rPr>
                <w:color w:val="000000"/>
                <w:lang w:eastAsia="en-ID"/>
              </w:rPr>
            </w:pPr>
            <w:r>
              <w:rPr>
                <w:color w:val="000000"/>
                <w:lang w:eastAsia="en-ID"/>
              </w:rPr>
              <w:t>17,249</w:t>
            </w:r>
          </w:p>
        </w:tc>
        <w:tc>
          <w:tcPr>
            <w:tcW w:w="1660" w:type="dxa"/>
            <w:shd w:val="clear" w:color="auto" w:fill="auto"/>
            <w:noWrap/>
            <w:vAlign w:val="center"/>
            <w:hideMark/>
          </w:tcPr>
          <w:p w14:paraId="5FB14092" w14:textId="77777777" w:rsidR="000C3785" w:rsidRDefault="00000000">
            <w:pPr>
              <w:jc w:val="right"/>
              <w:rPr>
                <w:b/>
                <w:bCs/>
                <w:color w:val="008000"/>
                <w:lang w:eastAsia="en-ID"/>
              </w:rPr>
            </w:pPr>
            <w:r>
              <w:rPr>
                <w:b/>
                <w:bCs/>
                <w:color w:val="008000"/>
                <w:lang w:eastAsia="en-ID"/>
              </w:rPr>
              <w:t>0,000</w:t>
            </w:r>
          </w:p>
        </w:tc>
      </w:tr>
      <w:tr w:rsidR="000C3785" w14:paraId="3A28C973" w14:textId="77777777" w:rsidTr="001E6474">
        <w:trPr>
          <w:trHeight w:val="295"/>
          <w:jc w:val="center"/>
        </w:trPr>
        <w:tc>
          <w:tcPr>
            <w:tcW w:w="2637" w:type="dxa"/>
            <w:shd w:val="clear" w:color="auto" w:fill="auto"/>
            <w:noWrap/>
            <w:vAlign w:val="center"/>
            <w:hideMark/>
          </w:tcPr>
          <w:p w14:paraId="619BE451" w14:textId="77777777" w:rsidR="000C3785" w:rsidRDefault="00000000">
            <w:pPr>
              <w:rPr>
                <w:color w:val="000000"/>
                <w:lang w:eastAsia="en-ID"/>
              </w:rPr>
            </w:pPr>
            <w:r>
              <w:rPr>
                <w:color w:val="000000"/>
                <w:lang w:eastAsia="en-ID"/>
              </w:rPr>
              <w:t>X1_ -&gt; M -&gt; Y</w:t>
            </w:r>
          </w:p>
        </w:tc>
        <w:tc>
          <w:tcPr>
            <w:tcW w:w="1660" w:type="dxa"/>
            <w:shd w:val="clear" w:color="auto" w:fill="auto"/>
            <w:noWrap/>
            <w:vAlign w:val="center"/>
            <w:hideMark/>
          </w:tcPr>
          <w:p w14:paraId="3492D9F5" w14:textId="77777777" w:rsidR="000C3785" w:rsidRDefault="00000000">
            <w:pPr>
              <w:jc w:val="right"/>
              <w:rPr>
                <w:color w:val="000000"/>
                <w:lang w:eastAsia="en-ID"/>
              </w:rPr>
            </w:pPr>
            <w:r>
              <w:rPr>
                <w:color w:val="000000"/>
                <w:lang w:eastAsia="en-ID"/>
              </w:rPr>
              <w:t>0,238</w:t>
            </w:r>
          </w:p>
        </w:tc>
        <w:tc>
          <w:tcPr>
            <w:tcW w:w="1875" w:type="dxa"/>
            <w:shd w:val="clear" w:color="auto" w:fill="auto"/>
            <w:noWrap/>
            <w:vAlign w:val="center"/>
            <w:hideMark/>
          </w:tcPr>
          <w:p w14:paraId="00C06061" w14:textId="77777777" w:rsidR="000C3785" w:rsidRDefault="00000000">
            <w:pPr>
              <w:jc w:val="right"/>
              <w:rPr>
                <w:color w:val="000000"/>
                <w:lang w:eastAsia="en-ID"/>
              </w:rPr>
            </w:pPr>
            <w:r>
              <w:rPr>
                <w:color w:val="000000"/>
                <w:lang w:eastAsia="en-ID"/>
              </w:rPr>
              <w:t>2,199</w:t>
            </w:r>
          </w:p>
        </w:tc>
        <w:tc>
          <w:tcPr>
            <w:tcW w:w="1660" w:type="dxa"/>
            <w:shd w:val="clear" w:color="auto" w:fill="auto"/>
            <w:noWrap/>
            <w:vAlign w:val="center"/>
            <w:hideMark/>
          </w:tcPr>
          <w:p w14:paraId="6F3E0A94" w14:textId="77777777" w:rsidR="000C3785" w:rsidRDefault="00000000">
            <w:pPr>
              <w:jc w:val="right"/>
              <w:rPr>
                <w:b/>
                <w:bCs/>
                <w:color w:val="008000"/>
                <w:lang w:eastAsia="en-ID"/>
              </w:rPr>
            </w:pPr>
            <w:r>
              <w:rPr>
                <w:b/>
                <w:bCs/>
                <w:color w:val="008000"/>
                <w:lang w:eastAsia="en-ID"/>
              </w:rPr>
              <w:t>0,028</w:t>
            </w:r>
          </w:p>
        </w:tc>
      </w:tr>
      <w:tr w:rsidR="000C3785" w14:paraId="626F6F90" w14:textId="77777777" w:rsidTr="001E6474">
        <w:trPr>
          <w:trHeight w:val="295"/>
          <w:jc w:val="center"/>
        </w:trPr>
        <w:tc>
          <w:tcPr>
            <w:tcW w:w="2637" w:type="dxa"/>
            <w:shd w:val="clear" w:color="auto" w:fill="auto"/>
            <w:noWrap/>
            <w:vAlign w:val="center"/>
            <w:hideMark/>
          </w:tcPr>
          <w:p w14:paraId="49C5258E" w14:textId="77777777" w:rsidR="000C3785" w:rsidRDefault="00000000">
            <w:pPr>
              <w:rPr>
                <w:color w:val="000000"/>
                <w:lang w:eastAsia="en-ID"/>
              </w:rPr>
            </w:pPr>
            <w:r>
              <w:rPr>
                <w:color w:val="000000"/>
                <w:lang w:eastAsia="en-ID"/>
              </w:rPr>
              <w:t>X2 -&gt; M -&gt; Y</w:t>
            </w:r>
          </w:p>
        </w:tc>
        <w:tc>
          <w:tcPr>
            <w:tcW w:w="1660" w:type="dxa"/>
            <w:shd w:val="clear" w:color="auto" w:fill="auto"/>
            <w:noWrap/>
            <w:vAlign w:val="center"/>
            <w:hideMark/>
          </w:tcPr>
          <w:p w14:paraId="2B3E9E31" w14:textId="77777777" w:rsidR="000C3785" w:rsidRDefault="00000000">
            <w:pPr>
              <w:jc w:val="right"/>
              <w:rPr>
                <w:color w:val="000000"/>
                <w:lang w:eastAsia="en-ID"/>
              </w:rPr>
            </w:pPr>
            <w:r>
              <w:rPr>
                <w:color w:val="000000"/>
                <w:lang w:eastAsia="en-ID"/>
              </w:rPr>
              <w:t>0,000</w:t>
            </w:r>
          </w:p>
        </w:tc>
        <w:tc>
          <w:tcPr>
            <w:tcW w:w="1875" w:type="dxa"/>
            <w:shd w:val="clear" w:color="auto" w:fill="auto"/>
            <w:noWrap/>
            <w:vAlign w:val="center"/>
            <w:hideMark/>
          </w:tcPr>
          <w:p w14:paraId="1C477CF8" w14:textId="77777777" w:rsidR="000C3785" w:rsidRDefault="00000000">
            <w:pPr>
              <w:jc w:val="right"/>
              <w:rPr>
                <w:color w:val="000000"/>
                <w:lang w:eastAsia="en-ID"/>
              </w:rPr>
            </w:pPr>
            <w:r>
              <w:rPr>
                <w:color w:val="000000"/>
                <w:lang w:eastAsia="en-ID"/>
              </w:rPr>
              <w:t>0,003</w:t>
            </w:r>
          </w:p>
        </w:tc>
        <w:tc>
          <w:tcPr>
            <w:tcW w:w="1660" w:type="dxa"/>
            <w:shd w:val="clear" w:color="auto" w:fill="auto"/>
            <w:noWrap/>
            <w:vAlign w:val="center"/>
            <w:hideMark/>
          </w:tcPr>
          <w:p w14:paraId="7D91EE49" w14:textId="77777777" w:rsidR="000C3785" w:rsidRDefault="00000000">
            <w:pPr>
              <w:jc w:val="right"/>
              <w:rPr>
                <w:b/>
                <w:bCs/>
                <w:color w:val="800000"/>
                <w:lang w:eastAsia="en-ID"/>
              </w:rPr>
            </w:pPr>
            <w:r>
              <w:rPr>
                <w:b/>
                <w:bCs/>
                <w:color w:val="800000"/>
                <w:lang w:eastAsia="en-ID"/>
              </w:rPr>
              <w:t>0,998</w:t>
            </w:r>
          </w:p>
        </w:tc>
      </w:tr>
      <w:tr w:rsidR="000C3785" w14:paraId="7E727878" w14:textId="77777777" w:rsidTr="001E6474">
        <w:trPr>
          <w:trHeight w:val="295"/>
          <w:jc w:val="center"/>
        </w:trPr>
        <w:tc>
          <w:tcPr>
            <w:tcW w:w="2637" w:type="dxa"/>
            <w:shd w:val="clear" w:color="auto" w:fill="auto"/>
            <w:noWrap/>
            <w:vAlign w:val="center"/>
            <w:hideMark/>
          </w:tcPr>
          <w:p w14:paraId="6817C9B1" w14:textId="77777777" w:rsidR="000C3785" w:rsidRDefault="00000000">
            <w:pPr>
              <w:rPr>
                <w:color w:val="000000"/>
                <w:lang w:eastAsia="en-ID"/>
              </w:rPr>
            </w:pPr>
            <w:r>
              <w:rPr>
                <w:color w:val="000000"/>
                <w:lang w:eastAsia="en-ID"/>
              </w:rPr>
              <w:t>X3 -&gt; M -&gt; Y</w:t>
            </w:r>
          </w:p>
        </w:tc>
        <w:tc>
          <w:tcPr>
            <w:tcW w:w="1660" w:type="dxa"/>
            <w:shd w:val="clear" w:color="auto" w:fill="auto"/>
            <w:noWrap/>
            <w:vAlign w:val="center"/>
            <w:hideMark/>
          </w:tcPr>
          <w:p w14:paraId="73A17818" w14:textId="77777777" w:rsidR="000C3785" w:rsidRDefault="00000000">
            <w:pPr>
              <w:jc w:val="right"/>
              <w:rPr>
                <w:color w:val="000000"/>
                <w:lang w:eastAsia="en-ID"/>
              </w:rPr>
            </w:pPr>
            <w:r>
              <w:rPr>
                <w:color w:val="000000"/>
                <w:lang w:eastAsia="en-ID"/>
              </w:rPr>
              <w:t>0,490</w:t>
            </w:r>
          </w:p>
        </w:tc>
        <w:tc>
          <w:tcPr>
            <w:tcW w:w="1875" w:type="dxa"/>
            <w:shd w:val="clear" w:color="auto" w:fill="auto"/>
            <w:noWrap/>
            <w:vAlign w:val="center"/>
            <w:hideMark/>
          </w:tcPr>
          <w:p w14:paraId="14892709" w14:textId="77777777" w:rsidR="000C3785" w:rsidRDefault="00000000">
            <w:pPr>
              <w:jc w:val="right"/>
              <w:rPr>
                <w:color w:val="000000"/>
                <w:lang w:eastAsia="en-ID"/>
              </w:rPr>
            </w:pPr>
            <w:r>
              <w:rPr>
                <w:color w:val="000000"/>
                <w:lang w:eastAsia="en-ID"/>
              </w:rPr>
              <w:t>3,383</w:t>
            </w:r>
          </w:p>
        </w:tc>
        <w:tc>
          <w:tcPr>
            <w:tcW w:w="1660" w:type="dxa"/>
            <w:shd w:val="clear" w:color="auto" w:fill="auto"/>
            <w:noWrap/>
            <w:vAlign w:val="center"/>
            <w:hideMark/>
          </w:tcPr>
          <w:p w14:paraId="6CAB308D" w14:textId="77777777" w:rsidR="000C3785" w:rsidRDefault="00000000">
            <w:pPr>
              <w:jc w:val="right"/>
              <w:rPr>
                <w:b/>
                <w:bCs/>
                <w:color w:val="008000"/>
                <w:lang w:eastAsia="en-ID"/>
              </w:rPr>
            </w:pPr>
            <w:r>
              <w:rPr>
                <w:b/>
                <w:bCs/>
                <w:color w:val="008000"/>
                <w:lang w:eastAsia="en-ID"/>
              </w:rPr>
              <w:t>0,001</w:t>
            </w:r>
          </w:p>
        </w:tc>
      </w:tr>
    </w:tbl>
    <w:p w14:paraId="08849F7D" w14:textId="77777777" w:rsidR="000C3785" w:rsidRDefault="000C3785">
      <w:pPr>
        <w:pStyle w:val="Body"/>
        <w:ind w:firstLine="709"/>
        <w:rPr>
          <w:rFonts w:asciiTheme="majorBidi" w:hAnsiTheme="majorBidi" w:cstheme="majorBidi"/>
          <w:sz w:val="24"/>
          <w:szCs w:val="24"/>
          <w:lang w:val="en-ID"/>
        </w:rPr>
      </w:pPr>
    </w:p>
    <w:p w14:paraId="62E736AE"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H1:</w:t>
      </w:r>
      <w:r>
        <w:rPr>
          <w:rFonts w:asciiTheme="majorBidi" w:hAnsiTheme="majorBidi" w:cstheme="majorBidi"/>
          <w:sz w:val="24"/>
          <w:szCs w:val="24"/>
          <w:lang w:val="en-ID"/>
        </w:rPr>
        <w:t xml:space="preserve"> Social media marketing of Kahf skincare has a positive and significant influence on the relational bonds of Instagram followers @Kahfeveryday.</w:t>
      </w:r>
    </w:p>
    <w:p w14:paraId="5B299ADC" w14:textId="461EE47D"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2.162, which is &gt; 1.96, and the P value is 0.031, which is &lt; 0.05. The coefficient value is positive. Therefore, hypothesis H1 in this study, which states that "Social media marketing of Kahf skincare has a positive and significant influence on the relational bonds of Instagram followers @Kahfeveryday," is accepted since it is positively and significantly influence.</w:t>
      </w:r>
    </w:p>
    <w:p w14:paraId="6626C81B" w14:textId="77777777" w:rsidR="000C3785" w:rsidRDefault="000C3785">
      <w:pPr>
        <w:pStyle w:val="Body"/>
        <w:ind w:firstLine="709"/>
        <w:rPr>
          <w:rFonts w:asciiTheme="majorBidi" w:hAnsiTheme="majorBidi" w:cstheme="majorBidi"/>
          <w:sz w:val="24"/>
          <w:szCs w:val="24"/>
          <w:lang w:val="en-ID"/>
        </w:rPr>
      </w:pPr>
    </w:p>
    <w:p w14:paraId="78D79A02"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H2:</w:t>
      </w:r>
      <w:r>
        <w:rPr>
          <w:rFonts w:asciiTheme="majorBidi" w:hAnsiTheme="majorBidi" w:cstheme="majorBidi"/>
          <w:sz w:val="24"/>
          <w:szCs w:val="24"/>
          <w:lang w:val="en-ID"/>
        </w:rPr>
        <w:t xml:space="preserve"> Brand Trust in Kahf has a positive and significant influence on the relational bonds of Instagram followers @Kahfeveryday.</w:t>
      </w:r>
    </w:p>
    <w:p w14:paraId="023C35A4" w14:textId="1FBDFCDA"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0.003, which is &lt; 1.96, and the P value is 0.098, which is &gt; 0.05. The coefficient value is positive. Therefore, hypothesis H2 in this study, which states that "Brand Trust in Kahf has a positive and significant influence on the relational bonds of Instagram followers @Kahfeveryday," is rejected since it is not significantly influence, although it is positively influence.</w:t>
      </w:r>
    </w:p>
    <w:p w14:paraId="358977A3" w14:textId="77777777" w:rsidR="001E6474" w:rsidRDefault="001E6474">
      <w:pPr>
        <w:pStyle w:val="Body"/>
        <w:ind w:firstLine="0"/>
        <w:rPr>
          <w:rFonts w:asciiTheme="majorBidi" w:hAnsiTheme="majorBidi" w:cstheme="majorBidi"/>
          <w:b/>
          <w:bCs/>
          <w:sz w:val="24"/>
          <w:szCs w:val="24"/>
          <w:lang w:val="en-ID"/>
        </w:rPr>
      </w:pPr>
    </w:p>
    <w:p w14:paraId="4111412C" w14:textId="5B465DCD"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H3:</w:t>
      </w:r>
      <w:r>
        <w:rPr>
          <w:rFonts w:asciiTheme="majorBidi" w:hAnsiTheme="majorBidi" w:cstheme="majorBidi"/>
          <w:sz w:val="24"/>
          <w:szCs w:val="24"/>
          <w:lang w:val="en-ID"/>
        </w:rPr>
        <w:t xml:space="preserve"> Brand Experience in Kahf has a positive and significant influence on the relational bonds of Instagram followers @Kahfeveryday.</w:t>
      </w:r>
    </w:p>
    <w:p w14:paraId="4DFE0E00" w14:textId="6E72A49D"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3.646, which is &gt; 1.96, and the P value is 0.000, which is &lt; 0.05. The coefficient value is positive. Therefore, hypothesis H3 in this study, which states that "Brand Experience in Kahf has a positive and significant influence on the relational bonds of Instagram followers @Kahfeveryday," is accepted since it is positively and significantly influence.</w:t>
      </w:r>
    </w:p>
    <w:p w14:paraId="4BBFA95B" w14:textId="77777777" w:rsidR="001E6474" w:rsidRDefault="001E6474">
      <w:pPr>
        <w:pStyle w:val="Body"/>
        <w:ind w:firstLine="0"/>
        <w:rPr>
          <w:rFonts w:asciiTheme="majorBidi" w:hAnsiTheme="majorBidi" w:cstheme="majorBidi"/>
          <w:b/>
          <w:bCs/>
          <w:sz w:val="24"/>
          <w:szCs w:val="24"/>
          <w:lang w:val="en-ID"/>
        </w:rPr>
      </w:pPr>
    </w:p>
    <w:p w14:paraId="14A66ABF" w14:textId="75BF6CD9"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H4:</w:t>
      </w:r>
      <w:r>
        <w:rPr>
          <w:rFonts w:asciiTheme="majorBidi" w:hAnsiTheme="majorBidi" w:cstheme="majorBidi"/>
          <w:sz w:val="24"/>
          <w:szCs w:val="24"/>
          <w:lang w:val="en-ID"/>
        </w:rPr>
        <w:t xml:space="preserve"> Social media marketing of Kahf skincare has a positive and significant influence on the behavioral intention of Instagram followers @Kahfeveryday.</w:t>
      </w:r>
    </w:p>
    <w:p w14:paraId="4F59EB7D" w14:textId="17B2E4FC"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2.199, which is &gt; 1.96, and the P value is 0.028, which is &lt; 0.05. The coefficient value is positive. Therefore, hypothesis H4 in this study, which states that "Social media marketing of Kahf skincare has a positive and significant influence on the behavioral intention of Instagram followers @Kahfeveryday," is accepted since it is positively and significantly influence.</w:t>
      </w:r>
    </w:p>
    <w:p w14:paraId="2E77C260"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H5:</w:t>
      </w:r>
      <w:r>
        <w:rPr>
          <w:rFonts w:asciiTheme="majorBidi" w:hAnsiTheme="majorBidi" w:cstheme="majorBidi"/>
          <w:sz w:val="24"/>
          <w:szCs w:val="24"/>
          <w:lang w:val="en-ID"/>
        </w:rPr>
        <w:t xml:space="preserve"> Brand Trust in Kahf skincare has a positive and significant influence on the behavioral intention of Instagram followers @Kahfeveryday.</w:t>
      </w:r>
    </w:p>
    <w:p w14:paraId="4368A927" w14:textId="42BF2365"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0,003 which is &lt; 1.96, and the P value is 0.998, which is &gt; 0.05. The coefficient value is positive. Therefore, hypothesis H5 in this study, which states that "Brand Trust in Kahf skincare has a positive and significant influence on the behavioral intention of Instagram followers @Kahfeveryday," is rejected since it is not significantly influence, although it is positively influence.</w:t>
      </w:r>
    </w:p>
    <w:p w14:paraId="212E1390" w14:textId="77777777" w:rsidR="000C3785" w:rsidRDefault="000C3785">
      <w:pPr>
        <w:pStyle w:val="Body"/>
        <w:ind w:firstLine="709"/>
        <w:rPr>
          <w:rFonts w:asciiTheme="majorBidi" w:hAnsiTheme="majorBidi" w:cstheme="majorBidi"/>
          <w:sz w:val="24"/>
          <w:szCs w:val="24"/>
          <w:lang w:val="en-ID"/>
        </w:rPr>
      </w:pPr>
    </w:p>
    <w:p w14:paraId="7FB13F58"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H6:</w:t>
      </w:r>
      <w:r>
        <w:rPr>
          <w:rFonts w:asciiTheme="majorBidi" w:hAnsiTheme="majorBidi" w:cstheme="majorBidi"/>
          <w:sz w:val="24"/>
          <w:szCs w:val="24"/>
          <w:lang w:val="en-ID"/>
        </w:rPr>
        <w:t xml:space="preserve"> Brand Experience in Kahf skincare has a positive and significant influence on the behavioral intention of Instagram followers @Kahfeveryday.</w:t>
      </w:r>
    </w:p>
    <w:p w14:paraId="4DD81079" w14:textId="74B5EC5C"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3.383, which is &gt; 1.96, and the P value is 0.001, which is &lt; 0.05. The coefficient value is positive. Therefore, hypothesis H6 in this study, which states that "Brand Experience in Kahf skincare has a positive and significant influence on the behavioral intention of Instagram followers @Kahfeveryday," is accepted since it is positively and significantly.</w:t>
      </w:r>
    </w:p>
    <w:p w14:paraId="74FCD562" w14:textId="77777777" w:rsidR="000C3785" w:rsidRDefault="000C3785">
      <w:pPr>
        <w:pStyle w:val="Body"/>
        <w:ind w:firstLine="709"/>
        <w:rPr>
          <w:rFonts w:asciiTheme="majorBidi" w:hAnsiTheme="majorBidi" w:cstheme="majorBidi"/>
          <w:sz w:val="24"/>
          <w:szCs w:val="24"/>
          <w:lang w:val="en-ID"/>
        </w:rPr>
      </w:pPr>
    </w:p>
    <w:p w14:paraId="2293123B"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H7:</w:t>
      </w:r>
      <w:r>
        <w:rPr>
          <w:rFonts w:asciiTheme="majorBidi" w:hAnsiTheme="majorBidi" w:cstheme="majorBidi"/>
          <w:sz w:val="24"/>
          <w:szCs w:val="24"/>
          <w:lang w:val="en-ID"/>
        </w:rPr>
        <w:t xml:space="preserve"> Relational bonds in Kahf skincare have a positive and significant simultaneous influence on the behavioral intention of Instagram followers @Kahfeveryday.</w:t>
      </w:r>
    </w:p>
    <w:p w14:paraId="7F2F1E32" w14:textId="70EDFDB8"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Therefore, hypothesis H7 in this study, which states that "Relational bonds in Kahf skincare have a positive and significant simultaneous influence on the behavioral intention of Instagram followers @Kahfeveryday," is accepted positively and significantly influence. Based on Table 21, it can be seen that the T statistic value is 17.249, which is &gt; 1.96, and the P value is 0.000, which is &lt; 0.05. The coefficient value is positive.</w:t>
      </w:r>
    </w:p>
    <w:p w14:paraId="4DA67048" w14:textId="77777777" w:rsidR="000C3785" w:rsidRDefault="000C3785">
      <w:pPr>
        <w:pStyle w:val="Body"/>
        <w:ind w:firstLine="709"/>
        <w:rPr>
          <w:rFonts w:asciiTheme="majorBidi" w:hAnsiTheme="majorBidi" w:cstheme="majorBidi"/>
          <w:sz w:val="24"/>
          <w:szCs w:val="24"/>
          <w:lang w:val="en-ID"/>
        </w:rPr>
      </w:pPr>
    </w:p>
    <w:p w14:paraId="052E4769"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H8:</w:t>
      </w:r>
      <w:r>
        <w:rPr>
          <w:rFonts w:asciiTheme="majorBidi" w:hAnsiTheme="majorBidi" w:cstheme="majorBidi"/>
          <w:sz w:val="24"/>
          <w:szCs w:val="24"/>
          <w:lang w:val="en-ID"/>
        </w:rPr>
        <w:t xml:space="preserve"> Social media marketing of Kahf skincare through relational bonds has a positive and significant influence on the behavioral intention of Instagram followers @Kahfeveryday.</w:t>
      </w:r>
    </w:p>
    <w:p w14:paraId="5B764509" w14:textId="1D20C532"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2.199, which is &gt; 1.96, and the P value is 0.028, which is &lt; 0.05. The coefficient value is positive. Therefore, hypothesis H8 in this study, which states that "Social media marketing of Kahf skincare through relational bonds has a positive and significant influence on the behavioral intention of Instagram followers @Kahfeveryday," is accepted positively and significantly influence.</w:t>
      </w:r>
    </w:p>
    <w:p w14:paraId="63434575" w14:textId="77777777" w:rsidR="000C3785" w:rsidRDefault="000C3785">
      <w:pPr>
        <w:pStyle w:val="Body"/>
        <w:ind w:firstLine="709"/>
        <w:rPr>
          <w:rFonts w:asciiTheme="majorBidi" w:hAnsiTheme="majorBidi" w:cstheme="majorBidi"/>
          <w:sz w:val="24"/>
          <w:szCs w:val="24"/>
          <w:lang w:val="en-ID"/>
        </w:rPr>
      </w:pPr>
    </w:p>
    <w:p w14:paraId="26CC7585"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H9:</w:t>
      </w:r>
      <w:r>
        <w:rPr>
          <w:rFonts w:asciiTheme="majorBidi" w:hAnsiTheme="majorBidi" w:cstheme="majorBidi"/>
          <w:sz w:val="24"/>
          <w:szCs w:val="24"/>
          <w:lang w:val="en-ID"/>
        </w:rPr>
        <w:t xml:space="preserve"> Brand Trust in Kahf skincare through relational bonds has a positive and significant influence on the behavioral intention of Instagram followers @Kahfeveryday.</w:t>
      </w:r>
    </w:p>
    <w:p w14:paraId="0CC524E5" w14:textId="7B62E574"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0.003, which is &lt; 1.96, and the P value is 0.998, which is &gt; 0.05. The coefficient value is positive. Therefore, hypothesis H9 in this study, which states that "Brand Trust in Kahf skincare through relational bonds has a positive and significant influence on the behavioral intention of Instagram followers @Kahfeveryday," is rejected since it is not significantly influence, although it is positively influence.</w:t>
      </w:r>
    </w:p>
    <w:p w14:paraId="022513CD" w14:textId="77777777" w:rsidR="000C3785" w:rsidRDefault="000C3785">
      <w:pPr>
        <w:pStyle w:val="Body"/>
        <w:ind w:firstLine="709"/>
        <w:rPr>
          <w:rFonts w:asciiTheme="majorBidi" w:hAnsiTheme="majorBidi" w:cstheme="majorBidi"/>
          <w:sz w:val="24"/>
          <w:szCs w:val="24"/>
          <w:lang w:val="en-ID"/>
        </w:rPr>
      </w:pPr>
    </w:p>
    <w:p w14:paraId="63755233" w14:textId="77777777" w:rsidR="000C3785" w:rsidRDefault="00000000">
      <w:pPr>
        <w:pStyle w:val="Body"/>
        <w:ind w:firstLine="0"/>
        <w:rPr>
          <w:rFonts w:asciiTheme="majorBidi" w:hAnsiTheme="majorBidi" w:cstheme="majorBidi"/>
          <w:sz w:val="24"/>
          <w:szCs w:val="24"/>
          <w:lang w:val="en-ID"/>
        </w:rPr>
      </w:pPr>
      <w:r>
        <w:rPr>
          <w:rFonts w:asciiTheme="majorBidi" w:hAnsiTheme="majorBidi" w:cstheme="majorBidi"/>
          <w:b/>
          <w:bCs/>
          <w:sz w:val="24"/>
          <w:szCs w:val="24"/>
          <w:lang w:val="en-ID"/>
        </w:rPr>
        <w:t>H10:</w:t>
      </w:r>
      <w:r>
        <w:rPr>
          <w:rFonts w:asciiTheme="majorBidi" w:hAnsiTheme="majorBidi" w:cstheme="majorBidi"/>
          <w:sz w:val="24"/>
          <w:szCs w:val="24"/>
          <w:lang w:val="en-ID"/>
        </w:rPr>
        <w:t xml:space="preserve"> Brand Experience in Kahf skincare through relational bonds has a positive and significant influence on the behavioral intention of Instagram followers @Kahfeveryday.</w:t>
      </w:r>
    </w:p>
    <w:p w14:paraId="26DF473F" w14:textId="373B1F25"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Based on Table 21, it can be seen that the T statistic value is 3.383, which is &gt; 1.96, and the P value is 0.001, which is &lt; 0.05. The coefficient value is positive. Therefore, hypothesis H10 in this study, which states that "Brand Experience in Kahf skincare through relational bonds has a positive and significant influence on the behavioral intention of Instagram followers @Kahfeveryday," is accepted positively and significantly influence.</w:t>
      </w:r>
    </w:p>
    <w:p w14:paraId="1506089E" w14:textId="77777777" w:rsidR="000C3785" w:rsidRDefault="00000000" w:rsidP="001E6474">
      <w:pPr>
        <w:pStyle w:val="Body"/>
        <w:ind w:firstLine="0"/>
        <w:rPr>
          <w:rFonts w:asciiTheme="majorBidi" w:hAnsiTheme="majorBidi" w:cstheme="majorBidi"/>
          <w:b/>
          <w:bCs/>
          <w:sz w:val="24"/>
          <w:szCs w:val="24"/>
          <w:lang w:val="en-ID"/>
        </w:rPr>
      </w:pPr>
      <w:r>
        <w:rPr>
          <w:rFonts w:asciiTheme="majorBidi" w:hAnsiTheme="majorBidi" w:cstheme="majorBidi"/>
          <w:b/>
          <w:bCs/>
          <w:sz w:val="24"/>
          <w:szCs w:val="24"/>
          <w:lang w:val="en-ID"/>
        </w:rPr>
        <w:t>F-test (F Square)</w:t>
      </w:r>
    </w:p>
    <w:p w14:paraId="23855ED5"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The F square value aims to determine the magnitude of the influence of exogenous latent variables on endogenous latent variables. With values of 0.35 (strong), 0.15 (moderate), and 0.02 (weak), the calculation results of the F square value based on SMART PLS are as follows:</w:t>
      </w:r>
    </w:p>
    <w:p w14:paraId="15FF56B7" w14:textId="77777777" w:rsidR="000C3785" w:rsidRDefault="00000000">
      <w:pPr>
        <w:pStyle w:val="Body"/>
        <w:numPr>
          <w:ilvl w:val="0"/>
          <w:numId w:val="6"/>
        </w:numPr>
        <w:ind w:left="567"/>
        <w:rPr>
          <w:rFonts w:asciiTheme="majorBidi" w:hAnsiTheme="majorBidi" w:cstheme="majorBidi"/>
          <w:sz w:val="24"/>
          <w:szCs w:val="24"/>
          <w:lang w:val="en-ID"/>
        </w:rPr>
      </w:pPr>
      <w:r>
        <w:rPr>
          <w:rFonts w:asciiTheme="majorBidi" w:hAnsiTheme="majorBidi" w:cstheme="majorBidi"/>
          <w:sz w:val="24"/>
          <w:szCs w:val="24"/>
          <w:lang w:val="en-ID"/>
        </w:rPr>
        <w:t>The relational bonds variable on behavioral intention has an F square value of 1.815, which can be considered moderate.</w:t>
      </w:r>
    </w:p>
    <w:p w14:paraId="7FAE7362" w14:textId="77777777" w:rsidR="000C3785" w:rsidRDefault="00000000">
      <w:pPr>
        <w:pStyle w:val="Body"/>
        <w:numPr>
          <w:ilvl w:val="0"/>
          <w:numId w:val="6"/>
        </w:numPr>
        <w:ind w:left="567"/>
        <w:rPr>
          <w:rFonts w:asciiTheme="majorBidi" w:hAnsiTheme="majorBidi" w:cstheme="majorBidi"/>
          <w:sz w:val="24"/>
          <w:szCs w:val="24"/>
          <w:lang w:val="en-ID"/>
        </w:rPr>
      </w:pPr>
      <w:r>
        <w:rPr>
          <w:rFonts w:asciiTheme="majorBidi" w:hAnsiTheme="majorBidi" w:cstheme="majorBidi"/>
          <w:sz w:val="24"/>
          <w:szCs w:val="24"/>
          <w:lang w:val="en-ID"/>
        </w:rPr>
        <w:t>The social media marketing variable on relational bonds has an F square value of 0.167, which can be considered moderate.</w:t>
      </w:r>
    </w:p>
    <w:p w14:paraId="628D6CB0" w14:textId="77777777" w:rsidR="000C3785" w:rsidRDefault="00000000">
      <w:pPr>
        <w:pStyle w:val="Body"/>
        <w:numPr>
          <w:ilvl w:val="0"/>
          <w:numId w:val="6"/>
        </w:numPr>
        <w:ind w:left="567"/>
        <w:rPr>
          <w:rFonts w:asciiTheme="majorBidi" w:hAnsiTheme="majorBidi" w:cstheme="majorBidi"/>
          <w:sz w:val="24"/>
          <w:szCs w:val="24"/>
          <w:lang w:val="en-ID"/>
        </w:rPr>
      </w:pPr>
      <w:r>
        <w:rPr>
          <w:rFonts w:asciiTheme="majorBidi" w:hAnsiTheme="majorBidi" w:cstheme="majorBidi"/>
          <w:sz w:val="24"/>
          <w:szCs w:val="24"/>
          <w:lang w:val="en-ID"/>
        </w:rPr>
        <w:t>The Brand Trust variable on relational bonds has an F square value of 0.000, which can be considered weak.</w:t>
      </w:r>
    </w:p>
    <w:p w14:paraId="668F7FF7" w14:textId="77777777" w:rsidR="000C3785" w:rsidRDefault="00000000">
      <w:pPr>
        <w:pStyle w:val="Body"/>
        <w:numPr>
          <w:ilvl w:val="0"/>
          <w:numId w:val="6"/>
        </w:numPr>
        <w:ind w:left="567"/>
        <w:rPr>
          <w:rFonts w:asciiTheme="majorBidi" w:hAnsiTheme="majorBidi" w:cstheme="majorBidi"/>
          <w:sz w:val="24"/>
          <w:szCs w:val="24"/>
          <w:lang w:val="en-ID"/>
        </w:rPr>
      </w:pPr>
      <w:r>
        <w:rPr>
          <w:rFonts w:asciiTheme="majorBidi" w:hAnsiTheme="majorBidi" w:cstheme="majorBidi"/>
          <w:sz w:val="24"/>
          <w:szCs w:val="24"/>
          <w:lang w:val="en-ID"/>
        </w:rPr>
        <w:t>The Brand Experience variable on relational bonds has an F square value of 0.176, which can be considered moderate.</w:t>
      </w:r>
    </w:p>
    <w:p w14:paraId="2A2D1361" w14:textId="77777777" w:rsidR="000C3785" w:rsidRDefault="000C3785">
      <w:pPr>
        <w:pStyle w:val="Body"/>
        <w:ind w:firstLine="709"/>
        <w:rPr>
          <w:rFonts w:asciiTheme="majorBidi" w:hAnsiTheme="majorBidi" w:cstheme="majorBidi"/>
          <w:sz w:val="24"/>
          <w:szCs w:val="24"/>
        </w:rPr>
      </w:pPr>
    </w:p>
    <w:p w14:paraId="1E4D3241" w14:textId="77777777" w:rsidR="000C3785" w:rsidRDefault="00000000" w:rsidP="001E6474">
      <w:pPr>
        <w:pStyle w:val="Body"/>
        <w:ind w:firstLine="0"/>
        <w:rPr>
          <w:rFonts w:asciiTheme="majorBidi" w:hAnsiTheme="majorBidi" w:cstheme="majorBidi"/>
          <w:b/>
          <w:bCs/>
          <w:sz w:val="24"/>
          <w:szCs w:val="24"/>
          <w:lang w:val="en-ID"/>
        </w:rPr>
      </w:pPr>
      <w:bookmarkStart w:id="4" w:name="_Toc145230905"/>
      <w:r>
        <w:rPr>
          <w:rFonts w:asciiTheme="majorBidi" w:hAnsiTheme="majorBidi" w:cstheme="majorBidi"/>
          <w:b/>
          <w:bCs/>
          <w:sz w:val="24"/>
          <w:szCs w:val="24"/>
        </w:rPr>
        <w:t>Discussion</w:t>
      </w:r>
      <w:bookmarkEnd w:id="4"/>
    </w:p>
    <w:p w14:paraId="128D9C11" w14:textId="77777777"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social media marketing skincare has a positive influence on the relational bonds of Instagram followers @Kahfeveryday</w:t>
      </w:r>
    </w:p>
    <w:p w14:paraId="5DA8F158"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Hypothesis H1 in this study, which states that "Social media marketing of Kahf skincare has a positive and significant influence on the relational bonds of Instagram followers @Kahfeveryday," is accepted positively and significantly influence. This is based on the conducted testing, where the T statistic value is 2.162, which is &gt; 1.96, and the P value is 0.031, which is &lt; 0.05. The coefficient value is positive at 0.296.</w:t>
      </w:r>
    </w:p>
    <w:p w14:paraId="353FAD83"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 xml:space="preserve">The results of this study align with a portion of the Elaboration Likelihood Theory (ELT), which is often used in persuasive communication. This research examines how Kahf, in creating content, seeks to persuade followers to use the products they offer. This persuasion is achieved first through content creation that is perceived to represent the needs of men or is closely related to male personalities, thereby encouraging men to engage in facial care, targeting financial bonds </w:t>
      </w:r>
      <w:r>
        <w:rPr>
          <w:rFonts w:asciiTheme="majorBidi" w:hAnsiTheme="majorBidi" w:cstheme="majorBidi"/>
          <w:sz w:val="24"/>
          <w:szCs w:val="24"/>
          <w:lang w:val="en-ID"/>
        </w:rPr>
        <w:fldChar w:fldCharType="begin" w:fldLock="1"/>
      </w:r>
      <w:r>
        <w:rPr>
          <w:rFonts w:asciiTheme="majorBidi" w:hAnsiTheme="majorBidi" w:cstheme="majorBidi"/>
          <w:sz w:val="24"/>
          <w:szCs w:val="24"/>
          <w:lang w:val="en-ID"/>
        </w:rPr>
        <w:instrText>ADDIN CSL_CITATION {"citationItems":[{"id":"ITEM-1","itemData":{"DOI":"10.37477/bip.v11i1.32","ISSN":"1979-4932","abstract":"In today's banking industry experienced sharp competition, which requires BRI banks to improve their performance, among others, by improving the services quality is one key to business success. Besides the BRI banks must maintain a brand image that is good in the eyes of their customers, and continue to establish harmonious long-term relationships with its customers so that customers remain loyal to the BRI Bank Branch of Jombang. This study aims to test and analyze relationships partially or simultaneously service quality, relational bonding and brand image of customer loyalty BRI Bank Branch of Jombang. While the population in this study all customers of BRI Bank Branch of Jombang and the sample of this study was 90 with sampling techniques that were accidental sampling that is customers who easily found and willing to fill out the questionnaire that the author proposed. The analysis technique uses multiple linear regression analysis with SPSS Version 20.0. The results of partial hypothesis test is 1) service quality not significant effect on customer loyalty with sig. = 0.817 &gt; 0.05 so the hypothesis is rejected; 2) relational bonding significant effect on customer loyalty with sig. = 0.003 &lt; 0.05, so the hypothesis is accepted; 3) brand image significant effect on customer loyalty with sig. = 0.001 &lt; 0.05 so the hypothesis is accepted. The results of simultaneously is service quality, relational bonding and brand image have a significant effect on customer loyalty with Sig. = 0.000 &lt; 0.05 so the hypothesis is accepted.","author":[{"dropping-particle":"","family":"Prihatiningsih","given":"Endang","non-dropping-particle":"","parse-names":false,"suffix":""},{"dropping-particle":"","family":"Estiasih","given":"Soffia Pudji","non-dropping-particle":"","parse-names":false,"suffix":""}],"container-title":"BIP's : JURNAL BISNIS PERSPEKTIF","id":"ITEM-1","issue":"1","issued":{"date-parts":[["2019"]]},"page":"21-36","title":"Pengaruh Kualitas Layanan, Relational Bonding, dan Brand Image Terhadap Loyalitas Nasabah","type":"article-journal","volume":"11"},"uris":["http://www.mendeley.com/documents/?uuid=e3a34e39-eec0-4d9a-914a-bbb8295e7d3d","http://www.mendeley.com/documents/?uuid=c22567b1-1ea2-4427-a8af-bb021895e720"]}],"mendeley":{"formattedCitation":"(Prihatiningsih &amp; Estiasih, 2019)","plainTextFormattedCitation":"(Prihatiningsih &amp; Estiasih, 2019)","previouslyFormattedCitation":"(Prihatiningsih &amp; Estiasih, 2019)"},"properties":{"noteIndex":0},"schema":"https://github.com/citation-style-language/schema/raw/master/csl-citation.json"}</w:instrText>
      </w:r>
      <w:r>
        <w:rPr>
          <w:rFonts w:asciiTheme="majorBidi" w:hAnsiTheme="majorBidi" w:cstheme="majorBidi"/>
          <w:sz w:val="24"/>
          <w:szCs w:val="24"/>
          <w:lang w:val="en-ID"/>
        </w:rPr>
        <w:fldChar w:fldCharType="separate"/>
      </w:r>
      <w:r>
        <w:rPr>
          <w:rFonts w:asciiTheme="majorBidi" w:hAnsiTheme="majorBidi" w:cstheme="majorBidi"/>
          <w:noProof/>
          <w:sz w:val="24"/>
          <w:szCs w:val="24"/>
          <w:lang w:val="en-ID"/>
        </w:rPr>
        <w:t>(Prihatiningsih &amp; Estiasih, 2019)</w:t>
      </w:r>
      <w:r>
        <w:rPr>
          <w:rFonts w:asciiTheme="majorBidi" w:hAnsiTheme="majorBidi" w:cstheme="majorBidi"/>
          <w:sz w:val="24"/>
          <w:szCs w:val="24"/>
        </w:rPr>
        <w:fldChar w:fldCharType="end"/>
      </w:r>
      <w:r>
        <w:rPr>
          <w:rFonts w:asciiTheme="majorBidi" w:hAnsiTheme="majorBidi" w:cstheme="majorBidi"/>
          <w:sz w:val="24"/>
          <w:szCs w:val="24"/>
          <w:lang w:val="en-ID"/>
        </w:rPr>
        <w:t>.</w:t>
      </w:r>
    </w:p>
    <w:p w14:paraId="66F04DAF"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Various activities have been organized for Instagram followers using Kahf products to win prizes, such as World Cup tickets and more. The content created is also considered engaging to followers and can foster social bonds, as followers can interact with each other and provide active feedback on the Instagram social media platform @Kahfeveryday. However, the questionnaire results indicate that respondents' responses to the challenges created by Kahf and related to the Kahf community had low scores. Therefore, when it comes to social bonds, the impact may not be significant.</w:t>
      </w:r>
    </w:p>
    <w:p w14:paraId="2BE11D46"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lang w:val="en-ID"/>
        </w:rPr>
        <w:t xml:space="preserve">The messages conveyed through the content are aimed at persuading Instagram followers. The content aligns with the personalities and habits of men. Therefore, when targeting relational bonds, social bonds created through activities must also be properly packaged in terms of Instagram content, with the goal of disseminating information effectively. </w:t>
      </w:r>
    </w:p>
    <w:p w14:paraId="30AA9F80" w14:textId="333739E6"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sz w:val="24"/>
          <w:szCs w:val="24"/>
          <w:lang w:val="en-ID"/>
        </w:rPr>
        <w:t xml:space="preserve"> </w:t>
      </w:r>
      <w:r>
        <w:rPr>
          <w:rFonts w:asciiTheme="majorBidi" w:hAnsiTheme="majorBidi" w:cstheme="majorBidi"/>
          <w:b/>
          <w:bCs/>
          <w:iCs/>
          <w:sz w:val="24"/>
          <w:szCs w:val="24"/>
        </w:rPr>
        <w:t>Kahf's brand trust has a positive influence on the relational bonds of Instagram followers @Kahfeveryday</w:t>
      </w:r>
    </w:p>
    <w:p w14:paraId="1CB5C772"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H2 hypothesis in this study, namely "</w:t>
      </w:r>
      <w:r>
        <w:rPr>
          <w:rFonts w:asciiTheme="majorBidi" w:hAnsiTheme="majorBidi" w:cstheme="majorBidi"/>
          <w:i/>
          <w:sz w:val="24"/>
          <w:szCs w:val="24"/>
        </w:rPr>
        <w:t xml:space="preserve">Brand Trust </w:t>
      </w:r>
      <w:r>
        <w:rPr>
          <w:rFonts w:asciiTheme="majorBidi" w:hAnsiTheme="majorBidi" w:cstheme="majorBidi"/>
          <w:sz w:val="24"/>
          <w:szCs w:val="24"/>
        </w:rPr>
        <w:t xml:space="preserve">Kahf has a positive influence on </w:t>
      </w:r>
      <w:r>
        <w:rPr>
          <w:rFonts w:asciiTheme="majorBidi" w:hAnsiTheme="majorBidi" w:cstheme="majorBidi"/>
          <w:i/>
          <w:sz w:val="24"/>
          <w:szCs w:val="24"/>
        </w:rPr>
        <w:t xml:space="preserve">the relational bonds </w:t>
      </w:r>
      <w:r>
        <w:rPr>
          <w:rFonts w:asciiTheme="majorBidi" w:hAnsiTheme="majorBidi" w:cstheme="majorBidi"/>
          <w:sz w:val="24"/>
          <w:szCs w:val="24"/>
        </w:rPr>
        <w:t xml:space="preserve">of Instagram </w:t>
      </w:r>
      <w:r>
        <w:rPr>
          <w:rFonts w:asciiTheme="majorBidi" w:hAnsiTheme="majorBidi" w:cstheme="majorBidi"/>
          <w:i/>
          <w:sz w:val="24"/>
          <w:szCs w:val="24"/>
        </w:rPr>
        <w:t>followers</w:t>
      </w:r>
      <w:r>
        <w:rPr>
          <w:rFonts w:asciiTheme="majorBidi" w:hAnsiTheme="majorBidi" w:cstheme="majorBidi"/>
          <w:sz w:val="24"/>
          <w:szCs w:val="24"/>
        </w:rPr>
        <w:t xml:space="preserve"> @Kahfeveryday</w:t>
      </w:r>
      <w:r>
        <w:rPr>
          <w:rFonts w:asciiTheme="majorBidi" w:hAnsiTheme="majorBidi" w:cstheme="majorBidi"/>
          <w:i/>
          <w:iCs/>
          <w:sz w:val="24"/>
          <w:szCs w:val="24"/>
        </w:rPr>
        <w:t xml:space="preserve">" </w:t>
      </w:r>
      <w:r>
        <w:rPr>
          <w:rFonts w:asciiTheme="majorBidi" w:hAnsiTheme="majorBidi" w:cstheme="majorBidi"/>
          <w:sz w:val="24"/>
          <w:szCs w:val="24"/>
        </w:rPr>
        <w:t xml:space="preserve">was rejected positively and not significantly influence.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0.003 where &lt;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0.098 where &gt; 0.05. The value </w:t>
      </w:r>
      <w:r>
        <w:rPr>
          <w:rFonts w:asciiTheme="majorBidi" w:hAnsiTheme="majorBidi" w:cstheme="majorBidi"/>
          <w:i/>
          <w:iCs/>
          <w:sz w:val="24"/>
          <w:szCs w:val="24"/>
        </w:rPr>
        <w:t xml:space="preserve">of the coefficient </w:t>
      </w:r>
      <w:r>
        <w:rPr>
          <w:rFonts w:asciiTheme="majorBidi" w:hAnsiTheme="majorBidi" w:cstheme="majorBidi"/>
          <w:sz w:val="24"/>
          <w:szCs w:val="24"/>
        </w:rPr>
        <w:t xml:space="preserve">is positive by 0.000. </w:t>
      </w:r>
    </w:p>
    <w:p w14:paraId="04B12102" w14:textId="77777777" w:rsidR="000C3785" w:rsidRDefault="00000000">
      <w:pPr>
        <w:pStyle w:val="Body"/>
        <w:ind w:firstLine="709"/>
        <w:rPr>
          <w:rFonts w:asciiTheme="majorBidi" w:hAnsiTheme="majorBidi" w:cstheme="majorBidi"/>
          <w:i/>
          <w:iCs/>
          <w:sz w:val="24"/>
          <w:szCs w:val="24"/>
          <w:lang w:val="en-ID"/>
        </w:rPr>
      </w:pPr>
      <w:r>
        <w:rPr>
          <w:rFonts w:asciiTheme="majorBidi" w:hAnsiTheme="majorBidi" w:cstheme="majorBidi"/>
          <w:sz w:val="24"/>
          <w:szCs w:val="24"/>
        </w:rPr>
        <w:t xml:space="preserve">The finding of this second hypothesis is that this hypothesis is rejected, where previously the hypothesis mentioned the positive influence </w:t>
      </w:r>
      <w:r>
        <w:rPr>
          <w:rFonts w:asciiTheme="majorBidi" w:hAnsiTheme="majorBidi" w:cstheme="majorBidi"/>
          <w:i/>
          <w:iCs/>
          <w:sz w:val="24"/>
          <w:szCs w:val="24"/>
        </w:rPr>
        <w:t xml:space="preserve">of Kahf's brand trust on relational bonds </w:t>
      </w:r>
      <w:r>
        <w:rPr>
          <w:rFonts w:asciiTheme="majorBidi" w:hAnsiTheme="majorBidi" w:cstheme="majorBidi"/>
          <w:sz w:val="24"/>
          <w:szCs w:val="24"/>
        </w:rPr>
        <w:t xml:space="preserve">where </w:t>
      </w:r>
      <w:r>
        <w:rPr>
          <w:rFonts w:asciiTheme="majorBidi" w:hAnsiTheme="majorBidi" w:cstheme="majorBidi"/>
          <w:i/>
          <w:iCs/>
          <w:sz w:val="24"/>
          <w:szCs w:val="24"/>
        </w:rPr>
        <w:t xml:space="preserve"> brand trust </w:t>
      </w:r>
      <w:r>
        <w:rPr>
          <w:rFonts w:asciiTheme="majorBidi" w:hAnsiTheme="majorBidi" w:cstheme="majorBidi"/>
          <w:sz w:val="24"/>
          <w:szCs w:val="24"/>
        </w:rPr>
        <w:t xml:space="preserve">itself involves trust in the brand and a sense of security in using it which wants to be tested in this study on relational bonds It turned out that the results were rejected, because the respondents were satisfied but did not have confidence in the brand so that the influence was not significant to the realm of </w:t>
      </w:r>
      <w:r>
        <w:rPr>
          <w:rFonts w:asciiTheme="majorBidi" w:hAnsiTheme="majorBidi" w:cstheme="majorBidi"/>
          <w:i/>
          <w:iCs/>
          <w:sz w:val="24"/>
          <w:szCs w:val="24"/>
        </w:rPr>
        <w:t>relational bonds.</w:t>
      </w:r>
    </w:p>
    <w:p w14:paraId="1A4BECDF"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i/>
          <w:iCs/>
          <w:sz w:val="24"/>
          <w:szCs w:val="24"/>
        </w:rPr>
        <w:t xml:space="preserve">Elaboration Likelihood Theory (ELT) </w:t>
      </w:r>
      <w:r>
        <w:rPr>
          <w:rFonts w:asciiTheme="majorBidi" w:hAnsiTheme="majorBidi" w:cstheme="majorBidi"/>
          <w:sz w:val="24"/>
          <w:szCs w:val="24"/>
        </w:rPr>
        <w:t xml:space="preserve">explains that in </w:t>
      </w:r>
      <w:r>
        <w:rPr>
          <w:rFonts w:asciiTheme="majorBidi" w:hAnsiTheme="majorBidi" w:cstheme="majorBidi"/>
          <w:i/>
          <w:iCs/>
          <w:sz w:val="24"/>
          <w:szCs w:val="24"/>
        </w:rPr>
        <w:t xml:space="preserve">the peripheral route </w:t>
      </w:r>
      <w:r>
        <w:rPr>
          <w:rFonts w:asciiTheme="majorBidi" w:hAnsiTheme="majorBidi" w:cstheme="majorBidi"/>
          <w:sz w:val="24"/>
          <w:szCs w:val="24"/>
        </w:rPr>
        <w:t xml:space="preserve">there are components from outside the message content such as the attractiveness of the message delivery if it does not affect the structural bond which should be the product can be a solution to problems in facial care by entrusting Kahf products. The results of the questionnaire analyzed by the author found that repsonden if in terms of entrusting Kahf products in the use of </w:t>
      </w:r>
      <w:r>
        <w:rPr>
          <w:rFonts w:asciiTheme="majorBidi" w:hAnsiTheme="majorBidi" w:cstheme="majorBidi"/>
          <w:i/>
          <w:iCs/>
          <w:sz w:val="24"/>
          <w:szCs w:val="24"/>
        </w:rPr>
        <w:t>skincare is not too influential, if associated with good relational bonds</w:t>
      </w:r>
      <w:r>
        <w:rPr>
          <w:rFonts w:asciiTheme="majorBidi" w:hAnsiTheme="majorBidi" w:cstheme="majorBidi"/>
          <w:sz w:val="24"/>
          <w:szCs w:val="24"/>
          <w:lang w:val="en-ID"/>
        </w:rPr>
        <w:t xml:space="preserve">. </w:t>
      </w:r>
    </w:p>
    <w:p w14:paraId="1B43928A" w14:textId="77777777"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brand experience has a positive influence on the relational bonds of Instagram followers @Kahfeveryday</w:t>
      </w:r>
      <w:r>
        <w:rPr>
          <w:rFonts w:asciiTheme="majorBidi" w:hAnsiTheme="majorBidi" w:cstheme="majorBidi"/>
          <w:b/>
          <w:bCs/>
          <w:iCs/>
          <w:sz w:val="24"/>
          <w:szCs w:val="24"/>
          <w:lang w:val="en-ID"/>
        </w:rPr>
        <w:t>.</w:t>
      </w:r>
    </w:p>
    <w:p w14:paraId="0A59817E"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H3 hypothesis in this study, namely "</w:t>
      </w:r>
      <w:r>
        <w:rPr>
          <w:rFonts w:asciiTheme="majorBidi" w:hAnsiTheme="majorBidi" w:cstheme="majorBidi"/>
          <w:i/>
          <w:sz w:val="24"/>
          <w:szCs w:val="24"/>
        </w:rPr>
        <w:t xml:space="preserve">Kahf's Brand Experience </w:t>
      </w:r>
      <w:r>
        <w:rPr>
          <w:rFonts w:asciiTheme="majorBidi" w:hAnsiTheme="majorBidi" w:cstheme="majorBidi"/>
          <w:sz w:val="24"/>
          <w:szCs w:val="24"/>
        </w:rPr>
        <w:t xml:space="preserve">has a positive influence on the </w:t>
      </w:r>
      <w:r>
        <w:rPr>
          <w:rFonts w:asciiTheme="majorBidi" w:hAnsiTheme="majorBidi" w:cstheme="majorBidi"/>
          <w:i/>
          <w:sz w:val="24"/>
          <w:szCs w:val="24"/>
        </w:rPr>
        <w:t xml:space="preserve">relational bonds </w:t>
      </w:r>
      <w:r>
        <w:rPr>
          <w:rFonts w:asciiTheme="majorBidi" w:hAnsiTheme="majorBidi" w:cstheme="majorBidi"/>
          <w:sz w:val="24"/>
          <w:szCs w:val="24"/>
        </w:rPr>
        <w:t xml:space="preserve">of Instagram </w:t>
      </w:r>
      <w:r>
        <w:rPr>
          <w:rFonts w:asciiTheme="majorBidi" w:hAnsiTheme="majorBidi" w:cstheme="majorBidi"/>
          <w:i/>
          <w:sz w:val="24"/>
          <w:szCs w:val="24"/>
        </w:rPr>
        <w:t>followers</w:t>
      </w:r>
      <w:r>
        <w:rPr>
          <w:rFonts w:asciiTheme="majorBidi" w:hAnsiTheme="majorBidi" w:cstheme="majorBidi"/>
          <w:sz w:val="24"/>
          <w:szCs w:val="24"/>
        </w:rPr>
        <w:t xml:space="preserve"> @Kahfeveryday</w:t>
      </w:r>
      <w:r>
        <w:rPr>
          <w:rFonts w:asciiTheme="majorBidi" w:hAnsiTheme="majorBidi" w:cstheme="majorBidi"/>
          <w:i/>
          <w:iCs/>
          <w:sz w:val="24"/>
          <w:szCs w:val="24"/>
        </w:rPr>
        <w:t xml:space="preserve">" </w:t>
      </w:r>
      <w:r>
        <w:rPr>
          <w:rFonts w:asciiTheme="majorBidi" w:hAnsiTheme="majorBidi" w:cstheme="majorBidi"/>
          <w:sz w:val="24"/>
          <w:szCs w:val="24"/>
        </w:rPr>
        <w:t xml:space="preserve">was resulted positively and significantly influence.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3.646 where &gt;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0.000 where &lt; 0.05. The value of </w:t>
      </w:r>
      <w:r>
        <w:rPr>
          <w:rFonts w:asciiTheme="majorBidi" w:hAnsiTheme="majorBidi" w:cstheme="majorBidi"/>
          <w:i/>
          <w:iCs/>
          <w:sz w:val="24"/>
          <w:szCs w:val="24"/>
        </w:rPr>
        <w:t xml:space="preserve">the coefficient </w:t>
      </w:r>
      <w:r>
        <w:rPr>
          <w:rFonts w:asciiTheme="majorBidi" w:hAnsiTheme="majorBidi" w:cstheme="majorBidi"/>
          <w:sz w:val="24"/>
          <w:szCs w:val="24"/>
        </w:rPr>
        <w:t>is positive by 0.610.</w:t>
      </w:r>
    </w:p>
    <w:p w14:paraId="26C96B95"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 xml:space="preserve">Based on the theory of relational bonds that target social, financial and structural ties, </w:t>
      </w:r>
      <w:r>
        <w:rPr>
          <w:rFonts w:asciiTheme="majorBidi" w:hAnsiTheme="majorBidi" w:cstheme="majorBidi"/>
          <w:i/>
          <w:iCs/>
          <w:sz w:val="24"/>
          <w:szCs w:val="24"/>
        </w:rPr>
        <w:t xml:space="preserve">brand experience </w:t>
      </w:r>
      <w:r>
        <w:rPr>
          <w:rFonts w:asciiTheme="majorBidi" w:hAnsiTheme="majorBidi" w:cstheme="majorBidi"/>
          <w:sz w:val="24"/>
          <w:szCs w:val="24"/>
        </w:rPr>
        <w:t xml:space="preserve">is stated to have an influence on </w:t>
      </w:r>
      <w:r>
        <w:rPr>
          <w:rFonts w:asciiTheme="majorBidi" w:hAnsiTheme="majorBidi" w:cstheme="majorBidi"/>
          <w:i/>
          <w:iCs/>
          <w:sz w:val="24"/>
          <w:szCs w:val="24"/>
        </w:rPr>
        <w:t>relational bonds</w:t>
      </w:r>
      <w:r>
        <w:rPr>
          <w:rFonts w:asciiTheme="majorBidi" w:hAnsiTheme="majorBidi" w:cstheme="majorBidi"/>
          <w:sz w:val="24"/>
          <w:szCs w:val="24"/>
        </w:rPr>
        <w:t xml:space="preserve">, namely in terms of the results obtained when using products or </w:t>
      </w:r>
      <w:r>
        <w:rPr>
          <w:rFonts w:asciiTheme="majorBidi" w:hAnsiTheme="majorBidi" w:cstheme="majorBidi"/>
          <w:i/>
          <w:iCs/>
          <w:sz w:val="24"/>
          <w:szCs w:val="24"/>
        </w:rPr>
        <w:t>brands</w:t>
      </w:r>
      <w:r>
        <w:rPr>
          <w:rFonts w:asciiTheme="majorBidi" w:hAnsiTheme="majorBidi" w:cstheme="majorBidi"/>
          <w:sz w:val="24"/>
          <w:szCs w:val="24"/>
        </w:rPr>
        <w:t xml:space="preserve"> which if they provide positive results will have an impact, one of which is in social and financial ties.  </w:t>
      </w:r>
    </w:p>
    <w:p w14:paraId="1830FE6F"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 xml:space="preserve">It is also quite high for the results obtained from the questionnaire whose discussion is about the direct use of Kahf products that previously had dull facial complaints, after using Kahf products can be resolved, this if associated with </w:t>
      </w:r>
      <w:r>
        <w:rPr>
          <w:rFonts w:asciiTheme="majorBidi" w:hAnsiTheme="majorBidi" w:cstheme="majorBidi"/>
          <w:i/>
          <w:iCs/>
          <w:sz w:val="24"/>
          <w:szCs w:val="24"/>
        </w:rPr>
        <w:t>relational</w:t>
      </w:r>
      <w:r>
        <w:rPr>
          <w:rFonts w:asciiTheme="majorBidi" w:hAnsiTheme="majorBidi" w:cstheme="majorBidi"/>
          <w:sz w:val="24"/>
          <w:szCs w:val="24"/>
        </w:rPr>
        <w:t xml:space="preserve"> bonds can enter the </w:t>
      </w:r>
      <w:r>
        <w:rPr>
          <w:rFonts w:asciiTheme="majorBidi" w:hAnsiTheme="majorBidi" w:cstheme="majorBidi"/>
          <w:i/>
          <w:iCs/>
          <w:sz w:val="24"/>
          <w:szCs w:val="24"/>
        </w:rPr>
        <w:t>structural bonds</w:t>
      </w:r>
      <w:r>
        <w:rPr>
          <w:rFonts w:asciiTheme="majorBidi" w:hAnsiTheme="majorBidi" w:cstheme="majorBidi"/>
          <w:sz w:val="24"/>
          <w:szCs w:val="24"/>
        </w:rPr>
        <w:t xml:space="preserve"> dimension because it is able to create solutions in the problems raised, namely in facial care</w:t>
      </w:r>
      <w:r>
        <w:rPr>
          <w:rFonts w:asciiTheme="majorBidi" w:hAnsiTheme="majorBidi" w:cstheme="majorBidi"/>
          <w:sz w:val="24"/>
          <w:szCs w:val="24"/>
          <w:lang w:val="en-ID"/>
        </w:rPr>
        <w:t xml:space="preserve">. </w:t>
      </w:r>
    </w:p>
    <w:p w14:paraId="7E9694CD" w14:textId="77777777" w:rsidR="000C3785" w:rsidRDefault="00000000" w:rsidP="001E6474">
      <w:pPr>
        <w:pStyle w:val="Body"/>
        <w:ind w:firstLine="0"/>
        <w:jc w:val="left"/>
        <w:rPr>
          <w:rFonts w:asciiTheme="majorBidi" w:hAnsiTheme="majorBidi" w:cstheme="majorBidi"/>
          <w:b/>
          <w:bCs/>
          <w:iCs/>
          <w:sz w:val="24"/>
          <w:szCs w:val="24"/>
          <w:lang w:val="en-ID"/>
        </w:rPr>
      </w:pPr>
      <w:r>
        <w:rPr>
          <w:rFonts w:asciiTheme="majorBidi" w:hAnsiTheme="majorBidi" w:cstheme="majorBidi"/>
          <w:b/>
          <w:bCs/>
          <w:iCs/>
          <w:sz w:val="24"/>
          <w:szCs w:val="24"/>
        </w:rPr>
        <w:t>Kahf's social media marketing skincare has a positive influence on the behavioral intention of Instagra followers @Kahfeveryday</w:t>
      </w:r>
    </w:p>
    <w:p w14:paraId="71D7751B"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H4 hypothesis in this study, namely "</w:t>
      </w:r>
      <w:r>
        <w:rPr>
          <w:rFonts w:asciiTheme="majorBidi" w:hAnsiTheme="majorBidi" w:cstheme="majorBidi"/>
          <w:i/>
          <w:sz w:val="24"/>
          <w:szCs w:val="24"/>
        </w:rPr>
        <w:t xml:space="preserve">Kahf's social media marketing skincare </w:t>
      </w:r>
      <w:r>
        <w:rPr>
          <w:rFonts w:asciiTheme="majorBidi" w:hAnsiTheme="majorBidi" w:cstheme="majorBidi"/>
          <w:sz w:val="24"/>
          <w:szCs w:val="24"/>
        </w:rPr>
        <w:t xml:space="preserve">has a positive influence on the </w:t>
      </w:r>
      <w:r>
        <w:rPr>
          <w:rFonts w:asciiTheme="majorBidi" w:hAnsiTheme="majorBidi" w:cstheme="majorBidi"/>
          <w:i/>
          <w:sz w:val="24"/>
          <w:szCs w:val="24"/>
        </w:rPr>
        <w:t xml:space="preserve">behavioral intention </w:t>
      </w:r>
      <w:r>
        <w:rPr>
          <w:rFonts w:asciiTheme="majorBidi" w:hAnsiTheme="majorBidi" w:cstheme="majorBidi"/>
          <w:sz w:val="24"/>
          <w:szCs w:val="24"/>
        </w:rPr>
        <w:t xml:space="preserve">of Instagram </w:t>
      </w:r>
      <w:r>
        <w:rPr>
          <w:rFonts w:asciiTheme="majorBidi" w:hAnsiTheme="majorBidi" w:cstheme="majorBidi"/>
          <w:i/>
          <w:sz w:val="24"/>
          <w:szCs w:val="24"/>
        </w:rPr>
        <w:t>followers</w:t>
      </w:r>
      <w:r>
        <w:rPr>
          <w:rFonts w:asciiTheme="majorBidi" w:hAnsiTheme="majorBidi" w:cstheme="majorBidi"/>
          <w:sz w:val="24"/>
          <w:szCs w:val="24"/>
        </w:rPr>
        <w:t xml:space="preserve"> @Kahfeveryday</w:t>
      </w:r>
      <w:r>
        <w:rPr>
          <w:rFonts w:asciiTheme="majorBidi" w:hAnsiTheme="majorBidi" w:cstheme="majorBidi"/>
          <w:i/>
          <w:iCs/>
          <w:sz w:val="24"/>
          <w:szCs w:val="24"/>
        </w:rPr>
        <w:t xml:space="preserve">" </w:t>
      </w:r>
      <w:r>
        <w:rPr>
          <w:rFonts w:asciiTheme="majorBidi" w:hAnsiTheme="majorBidi" w:cstheme="majorBidi"/>
          <w:sz w:val="24"/>
          <w:szCs w:val="24"/>
        </w:rPr>
        <w:t xml:space="preserve">was resulted positively and significantly influence.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2.199 where &gt;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0.028 where &lt; 0.05. The value of the </w:t>
      </w:r>
      <w:r>
        <w:rPr>
          <w:rFonts w:asciiTheme="majorBidi" w:hAnsiTheme="majorBidi" w:cstheme="majorBidi"/>
          <w:i/>
          <w:iCs/>
          <w:sz w:val="24"/>
          <w:szCs w:val="24"/>
        </w:rPr>
        <w:t xml:space="preserve">coefficient </w:t>
      </w:r>
      <w:r>
        <w:rPr>
          <w:rFonts w:asciiTheme="majorBidi" w:hAnsiTheme="majorBidi" w:cstheme="majorBidi"/>
          <w:sz w:val="24"/>
          <w:szCs w:val="24"/>
        </w:rPr>
        <w:t xml:space="preserve">is positive at 0.238. </w:t>
      </w:r>
    </w:p>
    <w:p w14:paraId="71B477BB"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 xml:space="preserve">Social media marketing itself consists of Content Creation, Content Sharing, Connecting and Community Building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{"citationItems":[{"id":"ITEM-1","itemData":{"abstract":"In this era, social media platform is integrated into the marketing strategy. This new technology sets out new mechanisms and communication tools that companies can rely on to interact and engage with actual and potential customers. This study aimed at exploring the impact of social media marketing activities (SMM) on brand loyalty via brand trust and brand equity. Based on an online survey of 287 users who follow telecommunications companies on social media located in Egypt, data was collected and analyzed using structural equation modeling. The results revealed that SMM activities comprise only three dimensions; trendiness, customization and word-of-mouth. These attributes of social media marketing directly influence brand loyalty and indirectly influence brand equity mediated by brand trust. The study emphasis the role of trust and provide guidance toward measuring the effectiveness of social media marketing.","author":[{"dropping-particle":"","family":"Ebrahim","given":"Reham Shawky","non-dropping-particle":"","parse-names":false,"suffix":""}],"container-title":"Journal of Relationship Marketing","id":"ITEM-1","issue":"19","issued":{"date-parts":[["2019"]]},"page":"1-22","title":"The Role of Trust in Understanding the Impact of Social Media Marketing on Brand Equity and Brand Loyalty","type":"article-journal","volume":"3"},"uris":["http://www.mendeley.com/documents/?uuid=95af2504-27e0-4a6d-901e-85d49ecd2c27","http://www.mendeley.com/documents/?uuid=81f28e80-0d45-42ea-a4d0-24f301d3acaf"]}],"mendeley":{"formattedCitation":"(Ebrahim, 2019)","plainTextFormattedCitation":"(Ebrahim, 2019)","previouslyFormattedCitation":"(Ebrahim, 2019)"},"properties":{"noteIndex":0},"schema":"https://github.com/citation-style-language/schema/raw/master/csl-citation.json"}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(Ebrahim, 2019)</w:t>
      </w:r>
      <w:r>
        <w:rPr>
          <w:rFonts w:asciiTheme="majorBidi" w:hAnsiTheme="majorBidi" w:cstheme="majorBidi"/>
          <w:sz w:val="24"/>
          <w:szCs w:val="24"/>
        </w:rPr>
        <w:fldChar w:fldCharType="end"/>
      </w:r>
      <w:r>
        <w:rPr>
          <w:rFonts w:asciiTheme="majorBidi" w:hAnsiTheme="majorBidi" w:cstheme="majorBidi"/>
          <w:sz w:val="24"/>
          <w:szCs w:val="24"/>
        </w:rPr>
        <w:t xml:space="preserve"> where actually the part in the SMM itself is related to Elaboration Likelihood Theory (ELT). Because it aims at the emergence of behavior change, in this case when viewed from the results of the questionnaire, the behavior change seen is still temporary, which is limited to recommending Kahf products to colleagues, but not willing to pay more fees for the Kahf products used</w:t>
      </w:r>
      <w:r>
        <w:rPr>
          <w:rFonts w:asciiTheme="majorBidi" w:hAnsiTheme="majorBidi" w:cstheme="majorBidi"/>
          <w:sz w:val="24"/>
          <w:szCs w:val="24"/>
          <w:lang w:val="en-ID"/>
        </w:rPr>
        <w:t xml:space="preserve">. </w:t>
      </w:r>
    </w:p>
    <w:p w14:paraId="33622291" w14:textId="77777777" w:rsidR="000C3785" w:rsidRDefault="000C3785">
      <w:pPr>
        <w:pStyle w:val="Body"/>
        <w:ind w:firstLine="709"/>
        <w:rPr>
          <w:rFonts w:asciiTheme="majorBidi" w:hAnsiTheme="majorBidi" w:cstheme="majorBidi"/>
          <w:sz w:val="24"/>
          <w:szCs w:val="24"/>
          <w:lang w:val="en-ID"/>
        </w:rPr>
      </w:pPr>
    </w:p>
    <w:p w14:paraId="56D4E23A" w14:textId="77777777"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skincare brand trust has a positive influence on the behavioral intention of Instagram followers @Kahfeveryday</w:t>
      </w:r>
    </w:p>
    <w:p w14:paraId="3FF7A4D6"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H5 hypothesis in this study, namely "</w:t>
      </w:r>
      <w:r>
        <w:rPr>
          <w:rFonts w:asciiTheme="majorBidi" w:hAnsiTheme="majorBidi" w:cstheme="majorBidi"/>
          <w:i/>
          <w:sz w:val="24"/>
          <w:szCs w:val="24"/>
        </w:rPr>
        <w:t xml:space="preserve">Kahf skincare Brand Trust </w:t>
      </w:r>
      <w:r>
        <w:rPr>
          <w:rFonts w:asciiTheme="majorBidi" w:hAnsiTheme="majorBidi" w:cstheme="majorBidi"/>
          <w:sz w:val="24"/>
          <w:szCs w:val="24"/>
        </w:rPr>
        <w:t xml:space="preserve">has a positive influence on the </w:t>
      </w:r>
      <w:r>
        <w:rPr>
          <w:rFonts w:asciiTheme="majorBidi" w:hAnsiTheme="majorBidi" w:cstheme="majorBidi"/>
          <w:i/>
          <w:sz w:val="24"/>
          <w:szCs w:val="24"/>
        </w:rPr>
        <w:t xml:space="preserve">behavioural intention </w:t>
      </w:r>
      <w:r>
        <w:rPr>
          <w:rFonts w:asciiTheme="majorBidi" w:hAnsiTheme="majorBidi" w:cstheme="majorBidi"/>
          <w:sz w:val="24"/>
          <w:szCs w:val="24"/>
        </w:rPr>
        <w:t xml:space="preserve">of Instagram </w:t>
      </w:r>
      <w:r>
        <w:rPr>
          <w:rFonts w:asciiTheme="majorBidi" w:hAnsiTheme="majorBidi" w:cstheme="majorBidi"/>
          <w:i/>
          <w:sz w:val="24"/>
          <w:szCs w:val="24"/>
        </w:rPr>
        <w:t>followers</w:t>
      </w:r>
      <w:r>
        <w:rPr>
          <w:rFonts w:asciiTheme="majorBidi" w:hAnsiTheme="majorBidi" w:cstheme="majorBidi"/>
          <w:sz w:val="24"/>
          <w:szCs w:val="24"/>
        </w:rPr>
        <w:t xml:space="preserve"> @Kahfeveryday" was rejected and not significantly influence.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2.199 where &gt;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0.028 where &lt; 0.05. The value</w:t>
      </w:r>
      <w:r>
        <w:rPr>
          <w:rFonts w:asciiTheme="majorBidi" w:hAnsiTheme="majorBidi" w:cstheme="majorBidi"/>
          <w:i/>
          <w:iCs/>
          <w:sz w:val="24"/>
          <w:szCs w:val="24"/>
        </w:rPr>
        <w:t xml:space="preserve"> of the coefficient </w:t>
      </w:r>
      <w:r>
        <w:rPr>
          <w:rFonts w:asciiTheme="majorBidi" w:hAnsiTheme="majorBidi" w:cstheme="majorBidi"/>
          <w:sz w:val="24"/>
          <w:szCs w:val="24"/>
        </w:rPr>
        <w:t xml:space="preserve">is positive by 0.000. </w:t>
      </w:r>
    </w:p>
    <w:p w14:paraId="1A7B7073"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Based on the dimensions in brand trust, namely mention of viability and mention of intentionality, there is a relationship if it is felt that there is a satisfactory effect so as to foster confidence in the use of the product and, in ELT itself because the output generated from persuasive communication is behavior change. The word of mouth plaussibly become a more influencing factor that can be seen as the output obtained from the use of the Kahf product</w:t>
      </w:r>
      <w:r>
        <w:rPr>
          <w:rFonts w:asciiTheme="majorBidi" w:hAnsiTheme="majorBidi" w:cstheme="majorBidi"/>
          <w:sz w:val="24"/>
          <w:szCs w:val="24"/>
          <w:lang w:val="en-ID"/>
        </w:rPr>
        <w:t xml:space="preserve">. </w:t>
      </w:r>
    </w:p>
    <w:p w14:paraId="63982BF2" w14:textId="77777777"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skincare brand experience has a positive influence on the behavioural intention of Instagram followers @Kahfeveryday</w:t>
      </w:r>
    </w:p>
    <w:p w14:paraId="5FDAD88D"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H6 hypothesis in this study, namely "</w:t>
      </w:r>
      <w:r>
        <w:rPr>
          <w:rFonts w:asciiTheme="majorBidi" w:hAnsiTheme="majorBidi" w:cstheme="majorBidi"/>
          <w:i/>
          <w:sz w:val="24"/>
          <w:szCs w:val="24"/>
        </w:rPr>
        <w:t xml:space="preserve">Kahf skincare Brand Experience </w:t>
      </w:r>
      <w:r>
        <w:rPr>
          <w:rFonts w:asciiTheme="majorBidi" w:hAnsiTheme="majorBidi" w:cstheme="majorBidi"/>
          <w:sz w:val="24"/>
          <w:szCs w:val="24"/>
        </w:rPr>
        <w:t xml:space="preserve">has a positive influence on the </w:t>
      </w:r>
      <w:r>
        <w:rPr>
          <w:rFonts w:asciiTheme="majorBidi" w:hAnsiTheme="majorBidi" w:cstheme="majorBidi"/>
          <w:i/>
          <w:sz w:val="24"/>
          <w:szCs w:val="24"/>
        </w:rPr>
        <w:t xml:space="preserve">behavioural intention </w:t>
      </w:r>
      <w:r>
        <w:rPr>
          <w:rFonts w:asciiTheme="majorBidi" w:hAnsiTheme="majorBidi" w:cstheme="majorBidi"/>
          <w:sz w:val="24"/>
          <w:szCs w:val="24"/>
        </w:rPr>
        <w:t xml:space="preserve">of Instagram </w:t>
      </w:r>
      <w:r>
        <w:rPr>
          <w:rFonts w:asciiTheme="majorBidi" w:hAnsiTheme="majorBidi" w:cstheme="majorBidi"/>
          <w:i/>
          <w:sz w:val="24"/>
          <w:szCs w:val="24"/>
        </w:rPr>
        <w:t xml:space="preserve">followers </w:t>
      </w:r>
      <w:r>
        <w:rPr>
          <w:rFonts w:asciiTheme="majorBidi" w:hAnsiTheme="majorBidi" w:cstheme="majorBidi"/>
          <w:sz w:val="24"/>
          <w:szCs w:val="24"/>
        </w:rPr>
        <w:t>@Kahfeveryday</w:t>
      </w:r>
      <w:r>
        <w:rPr>
          <w:rFonts w:asciiTheme="majorBidi" w:hAnsiTheme="majorBidi" w:cstheme="majorBidi"/>
          <w:i/>
          <w:iCs/>
          <w:sz w:val="24"/>
          <w:szCs w:val="24"/>
        </w:rPr>
        <w:t xml:space="preserve">" </w:t>
      </w:r>
      <w:r>
        <w:rPr>
          <w:rFonts w:asciiTheme="majorBidi" w:hAnsiTheme="majorBidi" w:cstheme="majorBidi"/>
          <w:sz w:val="24"/>
          <w:szCs w:val="24"/>
        </w:rPr>
        <w:t xml:space="preserve">was declared positively and significantly influence.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3.383 where &gt;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0.001 where &lt; 0.05. The value </w:t>
      </w:r>
      <w:r>
        <w:rPr>
          <w:rFonts w:asciiTheme="majorBidi" w:hAnsiTheme="majorBidi" w:cstheme="majorBidi"/>
          <w:i/>
          <w:iCs/>
          <w:sz w:val="24"/>
          <w:szCs w:val="24"/>
        </w:rPr>
        <w:t xml:space="preserve">of the coefficient </w:t>
      </w:r>
      <w:r>
        <w:rPr>
          <w:rFonts w:asciiTheme="majorBidi" w:hAnsiTheme="majorBidi" w:cstheme="majorBidi"/>
          <w:sz w:val="24"/>
          <w:szCs w:val="24"/>
        </w:rPr>
        <w:t>is positive by 0.490.</w:t>
      </w:r>
    </w:p>
    <w:p w14:paraId="69B279CE"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i/>
          <w:sz w:val="24"/>
          <w:szCs w:val="24"/>
        </w:rPr>
        <w:t>Brand</w:t>
      </w:r>
      <w:r>
        <w:rPr>
          <w:rFonts w:asciiTheme="majorBidi" w:hAnsiTheme="majorBidi" w:cstheme="majorBidi"/>
          <w:sz w:val="24"/>
          <w:szCs w:val="24"/>
        </w:rPr>
        <w:t xml:space="preserve"> experience is the overall experience associated with a brand, including how the brand influences and interacts with consumers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{"citationItems":[{"id":"ITEM-1","itemData":{"abstract":"Penelitian ini bertujuan untuk mengetahui Pengaruh Brand Awareness, Brand Experience, dan Word of Mouth terhadap Purchase Decision pada Konsumen Baskhara Futsal Arena Surabaya. Pengumpulan data menggunakan teknik penyebaran angket. Hasil penelitian menunjukan bahwa secara parsial dan simultan Brand Awareness, Brand Experience, dan Word of Mouth memiliki pengaruh terhadap Purchase Decision konsumen Baskhara Futsal Arena Surabaya. Jenis penelitian ini termasuk penelitian kausal dengan metode pendekatan kuantitatif. Sampel penelitian ini diperoleh melalui penyebaran angket kepada 100 konsumen Baskhara Futsal Arena Surabaya, yang dimana teknik pengambilan sampling dilakukan dengan cara purposive sampling technique. Teknik analisis data menggunakan analisis regresi linier berganda. Hasil penelitian ini menunjukkan bahwa : (1) Secara parsial Brand Awareness berpengaruh terhadap Purchase Decision. (2) Secara parsial Brand Experience berpengaruh terhadap Purchase Decision. (3) Secara parsial Word of Mouth berpengaruh terhadap Purchase Decision. (4) Secara simultan, Brand Awareness, Brand Experience dan Word of Mouht berpengaruh terhadap Purchase Decision. (5) Brand Experience yang mamiliki pengaruh dominan terhadap Purchase Decision.","author":[{"dropping-particle":"","family":"Setyawan","given":"Lorenzo","non-dropping-particle":"","parse-names":false,"suffix":""},{"dropping-particle":"","family":"Adiwijaya","given":"Michael","non-dropping-particle":"","parse-names":false,"suffix":""}],"container-title":"AGORA","id":"ITEM-1","issue":"1","issued":{"date-parts":[["2018"]]},"title":"Pengaruh Brand Awareness, Brand Experience, dan Word of Mouth terhadap purchase decision pada konsumen baskhara futsal arena surabaya","type":"article-journal","volume":"6"},"uris":["http://www.mendeley.com/documents/?uuid=00dfe0e4-d282-44d4-b554-683a3aa13c27","http://www.mendeley.com/documents/?uuid=b473cdab-c053-4e0c-a7e1-538a3c7ee1a3"]}],"mendeley":{"formattedCitation":"(Setyawan &amp; Adiwijaya, 2018)","plainTextFormattedCitation":"(Setyawan &amp; Adiwijaya, 2018)","previouslyFormattedCitation":"(Setyawan &amp; Adiwijaya, 2018)"},"properties":{"noteIndex":0},"schema":"https://github.com/citation-style-language/schema/raw/master/csl-citation.json"}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(Setyawan &amp;; Adiwijaya, 2018)</w:t>
      </w:r>
      <w:r>
        <w:rPr>
          <w:rFonts w:asciiTheme="majorBidi" w:hAnsiTheme="majorBidi" w:cstheme="majorBidi"/>
          <w:sz w:val="24"/>
          <w:szCs w:val="24"/>
        </w:rPr>
        <w:fldChar w:fldCharType="end"/>
      </w:r>
      <w:r>
        <w:rPr>
          <w:rFonts w:asciiTheme="majorBidi" w:hAnsiTheme="majorBidi" w:cstheme="majorBidi"/>
          <w:sz w:val="24"/>
          <w:szCs w:val="24"/>
        </w:rPr>
        <w:t xml:space="preserve">. According to the theory </w:t>
      </w:r>
      <w:r>
        <w:rPr>
          <w:rFonts w:asciiTheme="majorBidi" w:hAnsiTheme="majorBidi" w:cstheme="majorBidi"/>
          <w:i/>
          <w:iCs/>
          <w:sz w:val="24"/>
          <w:szCs w:val="24"/>
        </w:rPr>
        <w:t xml:space="preserve">of </w:t>
      </w:r>
      <w:r>
        <w:rPr>
          <w:rFonts w:asciiTheme="majorBidi" w:hAnsiTheme="majorBidi" w:cstheme="majorBidi"/>
          <w:sz w:val="24"/>
          <w:szCs w:val="24"/>
        </w:rPr>
        <w:t>Elaboration Likelihood Theory (</w:t>
      </w:r>
      <w:r>
        <w:rPr>
          <w:rFonts w:asciiTheme="majorBidi" w:hAnsiTheme="majorBidi" w:cstheme="majorBidi"/>
          <w:i/>
          <w:iCs/>
          <w:sz w:val="24"/>
          <w:szCs w:val="24"/>
        </w:rPr>
        <w:t xml:space="preserve">ELT) there are  2 paths, namely </w:t>
      </w:r>
      <w:r>
        <w:rPr>
          <w:rFonts w:asciiTheme="majorBidi" w:hAnsiTheme="majorBidi" w:cstheme="majorBidi"/>
          <w:sz w:val="24"/>
          <w:szCs w:val="24"/>
        </w:rPr>
        <w:t xml:space="preserve">the central route and </w:t>
      </w:r>
      <w:r>
        <w:rPr>
          <w:rFonts w:asciiTheme="majorBidi" w:hAnsiTheme="majorBidi" w:cstheme="majorBidi"/>
          <w:i/>
          <w:iCs/>
          <w:sz w:val="24"/>
          <w:szCs w:val="24"/>
        </w:rPr>
        <w:t xml:space="preserve">peripheral route, where the </w:t>
      </w:r>
      <w:r>
        <w:rPr>
          <w:rFonts w:asciiTheme="majorBidi" w:hAnsiTheme="majorBidi" w:cstheme="majorBidi"/>
          <w:sz w:val="24"/>
          <w:szCs w:val="24"/>
        </w:rPr>
        <w:t xml:space="preserve">output </w:t>
      </w:r>
      <w:r>
        <w:rPr>
          <w:rFonts w:asciiTheme="majorBidi" w:hAnsiTheme="majorBidi" w:cstheme="majorBidi"/>
          <w:i/>
          <w:iCs/>
          <w:sz w:val="24"/>
          <w:szCs w:val="24"/>
        </w:rPr>
        <w:t xml:space="preserve">of this ELT is a change in behavior, where also in the questionnaire described followers </w:t>
      </w:r>
      <w:r>
        <w:rPr>
          <w:rFonts w:asciiTheme="majorBidi" w:hAnsiTheme="majorBidi" w:cstheme="majorBidi"/>
          <w:sz w:val="24"/>
          <w:szCs w:val="24"/>
        </w:rPr>
        <w:t xml:space="preserve">as a form of behavior change willing to recommend Kahf products to their colleagues. </w:t>
      </w:r>
    </w:p>
    <w:p w14:paraId="7EF7B2D7" w14:textId="590AFC0F"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 xml:space="preserve">In relation to </w:t>
      </w:r>
      <w:r>
        <w:rPr>
          <w:rFonts w:asciiTheme="majorBidi" w:hAnsiTheme="majorBidi" w:cstheme="majorBidi"/>
          <w:i/>
          <w:iCs/>
          <w:sz w:val="24"/>
          <w:szCs w:val="24"/>
        </w:rPr>
        <w:t xml:space="preserve">Elaboration Likelihood Theory (ELT) </w:t>
      </w:r>
      <w:r>
        <w:rPr>
          <w:rFonts w:asciiTheme="majorBidi" w:hAnsiTheme="majorBidi" w:cstheme="majorBidi"/>
          <w:sz w:val="24"/>
          <w:szCs w:val="24"/>
        </w:rPr>
        <w:t xml:space="preserve">as a theory of persuasion where the desired results towards the behavior change, based on questionnaires, it obtained that the highest mean score is in the use of Kahf skincare according to the </w:t>
      </w:r>
      <w:r>
        <w:rPr>
          <w:rFonts w:asciiTheme="majorBidi" w:hAnsiTheme="majorBidi" w:cstheme="majorBidi"/>
          <w:i/>
          <w:iCs/>
          <w:sz w:val="24"/>
          <w:szCs w:val="24"/>
        </w:rPr>
        <w:t xml:space="preserve">personality </w:t>
      </w:r>
      <w:r>
        <w:rPr>
          <w:rFonts w:asciiTheme="majorBidi" w:hAnsiTheme="majorBidi" w:cstheme="majorBidi"/>
          <w:sz w:val="24"/>
          <w:szCs w:val="24"/>
        </w:rPr>
        <w:t xml:space="preserve">of the respondents, which  indicates that the respondents were not ashamed in doing facial treatments. </w:t>
      </w:r>
    </w:p>
    <w:p w14:paraId="0F922D3D" w14:textId="77777777"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relational bonds skincare has a simultaneous positive influence on the behavioral intention of Instagram followers @Kahfeveryday</w:t>
      </w:r>
    </w:p>
    <w:p w14:paraId="75DE45EA"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H7 hypothesis in this study, namely "</w:t>
      </w:r>
      <w:r>
        <w:rPr>
          <w:rFonts w:asciiTheme="majorBidi" w:hAnsiTheme="majorBidi" w:cstheme="majorBidi"/>
          <w:i/>
          <w:sz w:val="24"/>
          <w:szCs w:val="24"/>
        </w:rPr>
        <w:t xml:space="preserve">Kahf skincare relational bonds </w:t>
      </w:r>
      <w:r>
        <w:rPr>
          <w:rFonts w:asciiTheme="majorBidi" w:hAnsiTheme="majorBidi" w:cstheme="majorBidi"/>
          <w:sz w:val="24"/>
          <w:szCs w:val="24"/>
        </w:rPr>
        <w:t xml:space="preserve">have a simultaneous positive influence on the </w:t>
      </w:r>
      <w:r>
        <w:rPr>
          <w:rFonts w:asciiTheme="majorBidi" w:hAnsiTheme="majorBidi" w:cstheme="majorBidi"/>
          <w:i/>
          <w:sz w:val="24"/>
          <w:szCs w:val="24"/>
        </w:rPr>
        <w:t xml:space="preserve">behavioral intention </w:t>
      </w:r>
      <w:r>
        <w:rPr>
          <w:rFonts w:asciiTheme="majorBidi" w:hAnsiTheme="majorBidi" w:cstheme="majorBidi"/>
          <w:sz w:val="24"/>
          <w:szCs w:val="24"/>
        </w:rPr>
        <w:t xml:space="preserve">of Instagram </w:t>
      </w:r>
      <w:r>
        <w:rPr>
          <w:rFonts w:asciiTheme="majorBidi" w:hAnsiTheme="majorBidi" w:cstheme="majorBidi"/>
          <w:i/>
          <w:sz w:val="24"/>
          <w:szCs w:val="24"/>
        </w:rPr>
        <w:t>followers</w:t>
      </w:r>
      <w:r>
        <w:rPr>
          <w:rFonts w:asciiTheme="majorBidi" w:hAnsiTheme="majorBidi" w:cstheme="majorBidi"/>
          <w:sz w:val="24"/>
          <w:szCs w:val="24"/>
        </w:rPr>
        <w:t xml:space="preserve"> @Kahfeveryday</w:t>
      </w:r>
      <w:r>
        <w:rPr>
          <w:rFonts w:asciiTheme="majorBidi" w:hAnsiTheme="majorBidi" w:cstheme="majorBidi"/>
          <w:i/>
          <w:iCs/>
          <w:sz w:val="24"/>
          <w:szCs w:val="24"/>
        </w:rPr>
        <w:t xml:space="preserve">" </w:t>
      </w:r>
      <w:r>
        <w:rPr>
          <w:rFonts w:asciiTheme="majorBidi" w:hAnsiTheme="majorBidi" w:cstheme="majorBidi"/>
          <w:sz w:val="24"/>
          <w:szCs w:val="24"/>
        </w:rPr>
        <w:t xml:space="preserve">was positively and significantly accepted.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17.249 where &gt;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0.000 where &lt; 0.05. The value of </w:t>
      </w:r>
      <w:r>
        <w:rPr>
          <w:rFonts w:asciiTheme="majorBidi" w:hAnsiTheme="majorBidi" w:cstheme="majorBidi"/>
          <w:i/>
          <w:iCs/>
          <w:sz w:val="24"/>
          <w:szCs w:val="24"/>
        </w:rPr>
        <w:t xml:space="preserve">the coefficient </w:t>
      </w:r>
      <w:r>
        <w:rPr>
          <w:rFonts w:asciiTheme="majorBidi" w:hAnsiTheme="majorBidi" w:cstheme="majorBidi"/>
          <w:sz w:val="24"/>
          <w:szCs w:val="24"/>
        </w:rPr>
        <w:t>is positive at 0.803.</w:t>
      </w:r>
    </w:p>
    <w:p w14:paraId="6B2D0A28"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 xml:space="preserve">Based on </w:t>
      </w:r>
      <w:r>
        <w:rPr>
          <w:rFonts w:asciiTheme="majorBidi" w:hAnsiTheme="majorBidi" w:cstheme="majorBidi"/>
          <w:i/>
          <w:iCs/>
          <w:sz w:val="24"/>
          <w:szCs w:val="24"/>
        </w:rPr>
        <w:t xml:space="preserve">Relational Bonds, </w:t>
      </w:r>
      <w:r>
        <w:rPr>
          <w:rFonts w:asciiTheme="majorBidi" w:hAnsiTheme="majorBidi" w:cstheme="majorBidi"/>
          <w:sz w:val="24"/>
          <w:szCs w:val="24"/>
        </w:rPr>
        <w:t xml:space="preserve">the dimensions consist of financial, social and structural bonds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{"citationItems":[{"id":"ITEM-1","itemData":{"abstract":"Perkembangan teknologi komunikasi memberi sumbangsih yang besar dalam dunia proses belajar siswa, Sektor pendidikan kini mulai dituntut untuk berinovasi dengan memanfaatkan teknologi informasi. Salah satu pelopor education technology di Indonesia ialah Zenius Education. Laju pertumbuhan sektor teknologi edukasi ini namun belum dapat dirasakan oleh beberapa wilayah di Indonesia terutama daerah yang terkategori 3T (Terpencil, Terdepan, Tertinggal), seperti Kabupaten Sambas. Zenius bersama Kementerian Pembangunan Desa dan Daerah Tertinggal membawa teknologi edukasi ke Kabupaten Sambas. Penerimaan individu terhadap suatu teknologi akan berbeda, terlebih pada masyarakat yang tinggal di daerah terkategori 3T. Oleh karena itu penelitian ini ingin melihat technology acceptance dari siswa yang telah menggunakan Zenius, serta dari sisi brand ingin melihat relasi yang terbentuk antara Zenius dengan siswa sehingga siswa menerima teknologi tersebut, dan pengalaman merek yang juga dapat membentuk intensi perilaku dari siswa. Ketiga variabel tersebut akan dimediasi variabel persepsi nilai siswa mengenai edtech sehingga membentuk behavioral intentions. Sampel dalam penelitian sejumlah 80 siswa SMPN 2 Sambas, SMPN 3 Sambas, SMPN2 Sanjingan Besar dan data akan dianalisis melalui path analysis melalui SPSS Ver 25.0 dan bootstraping process by Hayes. Hasil penelitian menunjukan bahwa relational bonds memiliki pengaruh direct only non mediation, internet-self-efficacy memiliki pengaruh non effect (non mediation), dan brand experience memiliki pengaruh full mediation.","author":[{"dropping-particle":"","family":"Angreani","given":"Natasia","non-dropping-particle":"","parse-names":false,"suffix":""}],"id":"ITEM-1","issued":{"date-parts":[["2021"]]},"publisher":"Universitas Bunda Mulia","title":"PENERIMAAN TEKNOLOGI DAN RAGAM PEMANTIK MEREK EDUCATION TECHNOLOGY ZENIUS DALAM MEMBENTUK INTENSI PERILAKU SISWA SMP KABUPATEN SAMBAS TESIS Untuk Memenuhi Sebagian Syarat Memperoleh Gelar Magister Ilmu Komunikasi Pada Program Pascasarjana Universitas Bund","type":"thesis"},"uris":["http://www.mendeley.com/documents/?uuid=3335d330-5bb0-43d0-8cf2-274dc6480e5c","http://www.mendeley.com/documents/?uuid=654c65d4-ab15-45d0-86ec-e5ad9d81afc8"]}],"mendeley":{"formattedCitation":"(Angreani, 2021)","plainTextFormattedCitation":"(Angreani, 2021)","previouslyFormattedCitation":"(Angreani, 2021)"},"properties":{"noteIndex":0},"schema":"https://github.com/citation-style-language/schema/raw/master/csl-citation.json"}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(Angreani, 2021)</w:t>
      </w:r>
      <w:r>
        <w:rPr>
          <w:rFonts w:asciiTheme="majorBidi" w:hAnsiTheme="majorBidi" w:cstheme="majorBidi"/>
          <w:sz w:val="24"/>
          <w:szCs w:val="24"/>
        </w:rPr>
        <w:fldChar w:fldCharType="end"/>
      </w:r>
      <w:r>
        <w:rPr>
          <w:rFonts w:asciiTheme="majorBidi" w:hAnsiTheme="majorBidi" w:cstheme="majorBidi"/>
          <w:sz w:val="24"/>
          <w:szCs w:val="24"/>
        </w:rPr>
        <w:t xml:space="preserve"> have a positive influence toward the </w:t>
      </w:r>
      <w:r>
        <w:rPr>
          <w:rFonts w:asciiTheme="majorBidi" w:hAnsiTheme="majorBidi" w:cstheme="majorBidi"/>
          <w:i/>
          <w:iCs/>
          <w:sz w:val="24"/>
          <w:szCs w:val="24"/>
        </w:rPr>
        <w:t>behavioral intention</w:t>
      </w:r>
      <w:r>
        <w:rPr>
          <w:rFonts w:asciiTheme="majorBidi" w:hAnsiTheme="majorBidi" w:cstheme="majorBidi"/>
          <w:sz w:val="24"/>
          <w:szCs w:val="24"/>
        </w:rPr>
        <w:t xml:space="preserve">. Where if associated with social ties that arise, the interaction makes followers also actively provide recommendations for the use of </w:t>
      </w:r>
      <w:r>
        <w:rPr>
          <w:rFonts w:asciiTheme="majorBidi" w:hAnsiTheme="majorBidi" w:cstheme="majorBidi"/>
          <w:i/>
          <w:iCs/>
          <w:sz w:val="24"/>
          <w:szCs w:val="24"/>
        </w:rPr>
        <w:t>the Kahf</w:t>
      </w:r>
      <w:r>
        <w:rPr>
          <w:rFonts w:asciiTheme="majorBidi" w:hAnsiTheme="majorBidi" w:cstheme="majorBidi"/>
          <w:sz w:val="24"/>
          <w:szCs w:val="24"/>
        </w:rPr>
        <w:t xml:space="preserve"> brand</w:t>
      </w:r>
      <w:r>
        <w:rPr>
          <w:rFonts w:asciiTheme="majorBidi" w:hAnsiTheme="majorBidi" w:cstheme="majorBidi"/>
          <w:sz w:val="24"/>
          <w:szCs w:val="24"/>
          <w:lang w:val="en-ID"/>
        </w:rPr>
        <w:t xml:space="preserve">. </w:t>
      </w:r>
    </w:p>
    <w:p w14:paraId="1C8B4030" w14:textId="77777777"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skincare social media marketing through relational bonds has a positive influence on the behavioural intention of Instagram followers @Kahfeveryday</w:t>
      </w:r>
    </w:p>
    <w:p w14:paraId="252A3939"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H8 hypothesis in this study is "</w:t>
      </w:r>
      <w:r>
        <w:rPr>
          <w:rFonts w:asciiTheme="majorBidi" w:hAnsiTheme="majorBidi" w:cstheme="majorBidi"/>
          <w:i/>
          <w:sz w:val="24"/>
          <w:szCs w:val="24"/>
        </w:rPr>
        <w:t xml:space="preserve">Social media marketing of Kahf skincare </w:t>
      </w:r>
      <w:r>
        <w:rPr>
          <w:rFonts w:asciiTheme="majorBidi" w:hAnsiTheme="majorBidi" w:cstheme="majorBidi"/>
          <w:sz w:val="24"/>
          <w:szCs w:val="24"/>
        </w:rPr>
        <w:t xml:space="preserve">through </w:t>
      </w:r>
      <w:r>
        <w:rPr>
          <w:rFonts w:asciiTheme="majorBidi" w:hAnsiTheme="majorBidi" w:cstheme="majorBidi"/>
          <w:i/>
          <w:sz w:val="24"/>
          <w:szCs w:val="24"/>
        </w:rPr>
        <w:t xml:space="preserve">relational bonds </w:t>
      </w:r>
      <w:r>
        <w:rPr>
          <w:rFonts w:asciiTheme="majorBidi" w:hAnsiTheme="majorBidi" w:cstheme="majorBidi"/>
          <w:sz w:val="24"/>
          <w:szCs w:val="24"/>
        </w:rPr>
        <w:t xml:space="preserve">has a positive influence on the </w:t>
      </w:r>
      <w:r>
        <w:rPr>
          <w:rFonts w:asciiTheme="majorBidi" w:hAnsiTheme="majorBidi" w:cstheme="majorBidi"/>
          <w:i/>
          <w:sz w:val="24"/>
          <w:szCs w:val="24"/>
        </w:rPr>
        <w:t xml:space="preserve">behavioural intention </w:t>
      </w:r>
      <w:r>
        <w:rPr>
          <w:rFonts w:asciiTheme="majorBidi" w:hAnsiTheme="majorBidi" w:cstheme="majorBidi"/>
          <w:sz w:val="24"/>
          <w:szCs w:val="24"/>
        </w:rPr>
        <w:t xml:space="preserve">of Instagram </w:t>
      </w:r>
      <w:r>
        <w:rPr>
          <w:rFonts w:asciiTheme="majorBidi" w:hAnsiTheme="majorBidi" w:cstheme="majorBidi"/>
          <w:i/>
          <w:sz w:val="24"/>
          <w:szCs w:val="24"/>
        </w:rPr>
        <w:t xml:space="preserve">followers </w:t>
      </w:r>
      <w:r>
        <w:rPr>
          <w:rFonts w:asciiTheme="majorBidi" w:hAnsiTheme="majorBidi" w:cstheme="majorBidi"/>
          <w:sz w:val="24"/>
          <w:szCs w:val="24"/>
        </w:rPr>
        <w:t>@Kahfeveryday</w:t>
      </w:r>
      <w:r>
        <w:rPr>
          <w:rFonts w:asciiTheme="majorBidi" w:hAnsiTheme="majorBidi" w:cstheme="majorBidi"/>
          <w:i/>
          <w:iCs/>
          <w:sz w:val="24"/>
          <w:szCs w:val="24"/>
        </w:rPr>
        <w:t xml:space="preserve">" </w:t>
      </w:r>
      <w:r>
        <w:rPr>
          <w:rFonts w:asciiTheme="majorBidi" w:hAnsiTheme="majorBidi" w:cstheme="majorBidi"/>
          <w:sz w:val="24"/>
          <w:szCs w:val="24"/>
        </w:rPr>
        <w:t xml:space="preserve">was positively and significantly influence.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2.199 where &gt;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0.028 where &lt; 0.05. The value of </w:t>
      </w:r>
      <w:r>
        <w:rPr>
          <w:rFonts w:asciiTheme="majorBidi" w:hAnsiTheme="majorBidi" w:cstheme="majorBidi"/>
          <w:i/>
          <w:iCs/>
          <w:sz w:val="24"/>
          <w:szCs w:val="24"/>
        </w:rPr>
        <w:t xml:space="preserve">the coefficient </w:t>
      </w:r>
      <w:r>
        <w:rPr>
          <w:rFonts w:asciiTheme="majorBidi" w:hAnsiTheme="majorBidi" w:cstheme="majorBidi"/>
          <w:sz w:val="24"/>
          <w:szCs w:val="24"/>
        </w:rPr>
        <w:t>is positive at 0.238</w:t>
      </w:r>
    </w:p>
    <w:p w14:paraId="5FE1F3A1" w14:textId="77777777" w:rsidR="000C3785" w:rsidRDefault="00000000">
      <w:pPr>
        <w:pStyle w:val="Body"/>
        <w:ind w:firstLine="709"/>
        <w:rPr>
          <w:rFonts w:asciiTheme="majorBidi" w:hAnsiTheme="majorBidi" w:cstheme="majorBidi"/>
          <w:i/>
          <w:iCs/>
          <w:sz w:val="24"/>
          <w:szCs w:val="24"/>
          <w:lang w:val="en-ID"/>
        </w:rPr>
      </w:pPr>
      <w:r>
        <w:rPr>
          <w:rFonts w:asciiTheme="majorBidi" w:hAnsiTheme="majorBidi" w:cstheme="majorBidi"/>
          <w:sz w:val="24"/>
          <w:szCs w:val="24"/>
        </w:rPr>
        <w:tab/>
        <w:t>Based on the dimensions contained in SMM which is centered on Instagram content that aims to change behavior (</w:t>
      </w:r>
      <w:r>
        <w:rPr>
          <w:rFonts w:asciiTheme="majorBidi" w:hAnsiTheme="majorBidi" w:cstheme="majorBidi"/>
          <w:i/>
          <w:iCs/>
          <w:sz w:val="24"/>
          <w:szCs w:val="24"/>
        </w:rPr>
        <w:t>behavioral intention</w:t>
      </w:r>
      <w:r>
        <w:rPr>
          <w:rFonts w:asciiTheme="majorBidi" w:hAnsiTheme="majorBidi" w:cstheme="majorBidi"/>
          <w:sz w:val="24"/>
          <w:szCs w:val="24"/>
        </w:rPr>
        <w:t xml:space="preserve">), such as: </w:t>
      </w:r>
      <w:r>
        <w:rPr>
          <w:rFonts w:asciiTheme="majorBidi" w:hAnsiTheme="majorBidi" w:cstheme="majorBidi"/>
          <w:i/>
          <w:iCs/>
          <w:sz w:val="24"/>
          <w:szCs w:val="24"/>
        </w:rPr>
        <w:t xml:space="preserve">word-of-mouth, Repurchase Intention </w:t>
      </w:r>
      <w:r>
        <w:rPr>
          <w:rFonts w:asciiTheme="majorBidi" w:hAnsiTheme="majorBidi" w:cstheme="majorBidi"/>
          <w:sz w:val="24"/>
          <w:szCs w:val="24"/>
        </w:rPr>
        <w:t xml:space="preserve">and </w:t>
      </w:r>
      <w:r>
        <w:rPr>
          <w:rFonts w:asciiTheme="majorBidi" w:hAnsiTheme="majorBidi" w:cstheme="majorBidi"/>
          <w:i/>
          <w:iCs/>
          <w:sz w:val="24"/>
          <w:szCs w:val="24"/>
        </w:rPr>
        <w:t>Price Premium</w:t>
      </w:r>
      <w:r>
        <w:rPr>
          <w:rFonts w:asciiTheme="majorBidi" w:hAnsiTheme="majorBidi" w:cstheme="majorBidi"/>
          <w:sz w:val="24"/>
          <w:szCs w:val="24"/>
        </w:rPr>
        <w:t xml:space="preserve"> through </w:t>
      </w:r>
      <w:r>
        <w:rPr>
          <w:rFonts w:asciiTheme="majorBidi" w:hAnsiTheme="majorBidi" w:cstheme="majorBidi"/>
          <w:i/>
          <w:iCs/>
          <w:sz w:val="24"/>
          <w:szCs w:val="24"/>
        </w:rPr>
        <w:t>relational</w:t>
      </w:r>
      <w:r>
        <w:rPr>
          <w:rFonts w:asciiTheme="majorBidi" w:hAnsiTheme="majorBidi" w:cstheme="majorBidi"/>
          <w:sz w:val="24"/>
          <w:szCs w:val="24"/>
        </w:rPr>
        <w:t xml:space="preserve"> bonds, it is accepted because the content created is usually used to build bonds or relationships with </w:t>
      </w:r>
      <w:r>
        <w:rPr>
          <w:rFonts w:asciiTheme="majorBidi" w:hAnsiTheme="majorBidi" w:cstheme="majorBidi"/>
          <w:i/>
          <w:iCs/>
          <w:sz w:val="24"/>
          <w:szCs w:val="24"/>
        </w:rPr>
        <w:t>customers</w:t>
      </w:r>
      <w:r>
        <w:rPr>
          <w:rFonts w:asciiTheme="majorBidi" w:hAnsiTheme="majorBidi" w:cstheme="majorBidi"/>
          <w:i/>
          <w:iCs/>
          <w:sz w:val="24"/>
          <w:szCs w:val="24"/>
          <w:lang w:val="en-ID"/>
        </w:rPr>
        <w:t>.</w:t>
      </w:r>
    </w:p>
    <w:p w14:paraId="5F7DAB1E" w14:textId="0202B68B"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skincare brand trust through relational bonds has a positive influence on the behavioural intention of Instagram followers @Kahfeveryday</w:t>
      </w:r>
    </w:p>
    <w:p w14:paraId="731A94CF"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H9 hypothesis in this study, namely "Kahf skincare Brand Trust through relational bonds has a positive influence on the behavioural intention of Instagram followers @Kahfeveryday" was rejected since it is not significantly influence, although it is positive. It is known that the statistical T value is 0.003 where is less than 1.96 and the P value is 0.998 where is more than 0.05.  The value of the coefficient is positive by 0.000.</w:t>
      </w:r>
    </w:p>
    <w:p w14:paraId="5DCBAD27" w14:textId="77777777" w:rsidR="000C3785" w:rsidRDefault="00000000">
      <w:pPr>
        <w:pStyle w:val="Body"/>
        <w:ind w:firstLine="709"/>
        <w:rPr>
          <w:rFonts w:asciiTheme="majorBidi" w:hAnsiTheme="majorBidi" w:cstheme="majorBidi"/>
          <w:sz w:val="24"/>
          <w:szCs w:val="24"/>
        </w:rPr>
      </w:pPr>
      <w:r>
        <w:rPr>
          <w:rFonts w:asciiTheme="majorBidi" w:hAnsiTheme="majorBidi" w:cstheme="majorBidi"/>
          <w:sz w:val="24"/>
          <w:szCs w:val="24"/>
        </w:rPr>
        <w:t>The hypothesis was rejected in H9 because there was no brand trust when viewed from the results of the questionnaire, so it did not arrive at relational bonds and behavioral intention. The most plausible factor is because the respondents do not see the brand trust of Kahf products for daily use</w:t>
      </w:r>
      <w:r>
        <w:rPr>
          <w:rFonts w:asciiTheme="majorBidi" w:hAnsiTheme="majorBidi" w:cstheme="majorBidi"/>
          <w:strike/>
          <w:sz w:val="24"/>
          <w:szCs w:val="24"/>
        </w:rPr>
        <w:t xml:space="preserve"> </w:t>
      </w:r>
      <w:r>
        <w:rPr>
          <w:rFonts w:asciiTheme="majorBidi" w:hAnsiTheme="majorBidi" w:cstheme="majorBidi"/>
          <w:sz w:val="24"/>
          <w:szCs w:val="24"/>
        </w:rPr>
        <w:t>due to the brand parity phenomenon; it does not affect the change in good behavior through relational bonds.</w:t>
      </w:r>
    </w:p>
    <w:p w14:paraId="4FB388B5" w14:textId="77777777" w:rsidR="000C3785" w:rsidRDefault="00000000" w:rsidP="001E6474">
      <w:pPr>
        <w:pStyle w:val="Body"/>
        <w:ind w:firstLine="0"/>
        <w:rPr>
          <w:rFonts w:asciiTheme="majorBidi" w:hAnsiTheme="majorBidi" w:cstheme="majorBidi"/>
          <w:b/>
          <w:bCs/>
          <w:iCs/>
          <w:sz w:val="24"/>
          <w:szCs w:val="24"/>
          <w:lang w:val="en-ID"/>
        </w:rPr>
      </w:pPr>
      <w:r>
        <w:rPr>
          <w:rFonts w:asciiTheme="majorBidi" w:hAnsiTheme="majorBidi" w:cstheme="majorBidi"/>
          <w:b/>
          <w:bCs/>
          <w:iCs/>
          <w:sz w:val="24"/>
          <w:szCs w:val="24"/>
        </w:rPr>
        <w:t>Kahf's skincare brand experience through relational bonds has a positive influence on the behavioural intention of Instagram followers @Kahfeveryday</w:t>
      </w:r>
    </w:p>
    <w:p w14:paraId="359059F4"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The H10 hypothesis in this study, namely "</w:t>
      </w:r>
      <w:r>
        <w:rPr>
          <w:rFonts w:asciiTheme="majorBidi" w:hAnsiTheme="majorBidi" w:cstheme="majorBidi"/>
          <w:i/>
          <w:sz w:val="24"/>
          <w:szCs w:val="24"/>
        </w:rPr>
        <w:t xml:space="preserve">Kahf skincare brand experience </w:t>
      </w:r>
      <w:r>
        <w:rPr>
          <w:rFonts w:asciiTheme="majorBidi" w:hAnsiTheme="majorBidi" w:cstheme="majorBidi"/>
          <w:sz w:val="24"/>
          <w:szCs w:val="24"/>
        </w:rPr>
        <w:t xml:space="preserve">through </w:t>
      </w:r>
      <w:r>
        <w:rPr>
          <w:rFonts w:asciiTheme="majorBidi" w:hAnsiTheme="majorBidi" w:cstheme="majorBidi"/>
          <w:i/>
          <w:sz w:val="24"/>
          <w:szCs w:val="24"/>
        </w:rPr>
        <w:t xml:space="preserve">relational bonds </w:t>
      </w:r>
      <w:r>
        <w:rPr>
          <w:rFonts w:asciiTheme="majorBidi" w:hAnsiTheme="majorBidi" w:cstheme="majorBidi"/>
          <w:sz w:val="24"/>
          <w:szCs w:val="24"/>
        </w:rPr>
        <w:t xml:space="preserve">has a positive influence on the </w:t>
      </w:r>
      <w:r>
        <w:rPr>
          <w:rFonts w:asciiTheme="majorBidi" w:hAnsiTheme="majorBidi" w:cstheme="majorBidi"/>
          <w:i/>
          <w:sz w:val="24"/>
          <w:szCs w:val="24"/>
        </w:rPr>
        <w:t xml:space="preserve">behavioural intention </w:t>
      </w:r>
      <w:r>
        <w:rPr>
          <w:rFonts w:asciiTheme="majorBidi" w:hAnsiTheme="majorBidi" w:cstheme="majorBidi"/>
          <w:sz w:val="24"/>
          <w:szCs w:val="24"/>
        </w:rPr>
        <w:t xml:space="preserve">of Instagram </w:t>
      </w:r>
      <w:r>
        <w:rPr>
          <w:rFonts w:asciiTheme="majorBidi" w:hAnsiTheme="majorBidi" w:cstheme="majorBidi"/>
          <w:i/>
          <w:sz w:val="24"/>
          <w:szCs w:val="24"/>
        </w:rPr>
        <w:t xml:space="preserve">followers </w:t>
      </w:r>
      <w:r>
        <w:rPr>
          <w:rFonts w:asciiTheme="majorBidi" w:hAnsiTheme="majorBidi" w:cstheme="majorBidi"/>
          <w:sz w:val="24"/>
          <w:szCs w:val="24"/>
        </w:rPr>
        <w:t xml:space="preserve">@Kahfeveryday" was positively and significantly accepted. It is known that the </w:t>
      </w:r>
      <w:r>
        <w:rPr>
          <w:rFonts w:asciiTheme="majorBidi" w:hAnsiTheme="majorBidi" w:cstheme="majorBidi"/>
          <w:i/>
          <w:iCs/>
          <w:sz w:val="24"/>
          <w:szCs w:val="24"/>
        </w:rPr>
        <w:t>statistical T</w:t>
      </w:r>
      <w:r>
        <w:rPr>
          <w:rFonts w:asciiTheme="majorBidi" w:hAnsiTheme="majorBidi" w:cstheme="majorBidi"/>
          <w:sz w:val="24"/>
          <w:szCs w:val="24"/>
        </w:rPr>
        <w:t xml:space="preserve"> value is 3.383 where &gt; is 1.96 and the </w:t>
      </w:r>
      <w:r>
        <w:rPr>
          <w:rFonts w:asciiTheme="majorBidi" w:hAnsiTheme="majorBidi" w:cstheme="majorBidi"/>
          <w:i/>
          <w:iCs/>
          <w:sz w:val="24"/>
          <w:szCs w:val="24"/>
        </w:rPr>
        <w:t>P value</w:t>
      </w:r>
      <w:r>
        <w:rPr>
          <w:rFonts w:asciiTheme="majorBidi" w:hAnsiTheme="majorBidi" w:cstheme="majorBidi"/>
          <w:sz w:val="24"/>
          <w:szCs w:val="24"/>
        </w:rPr>
        <w:t xml:space="preserve"> is 0.001 where &gt; is 0.05. The value </w:t>
      </w:r>
      <w:r>
        <w:rPr>
          <w:rFonts w:asciiTheme="majorBidi" w:hAnsiTheme="majorBidi" w:cstheme="majorBidi"/>
          <w:i/>
          <w:iCs/>
          <w:sz w:val="24"/>
          <w:szCs w:val="24"/>
        </w:rPr>
        <w:t xml:space="preserve">of the coefficient </w:t>
      </w:r>
      <w:r>
        <w:rPr>
          <w:rFonts w:asciiTheme="majorBidi" w:hAnsiTheme="majorBidi" w:cstheme="majorBidi"/>
          <w:sz w:val="24"/>
          <w:szCs w:val="24"/>
        </w:rPr>
        <w:t>is positive by 0.490.</w:t>
      </w:r>
    </w:p>
    <w:p w14:paraId="7DD7A314" w14:textId="77777777" w:rsidR="000C3785" w:rsidRDefault="00000000">
      <w:pPr>
        <w:pStyle w:val="Body"/>
        <w:ind w:firstLine="709"/>
        <w:rPr>
          <w:rFonts w:asciiTheme="majorBidi" w:hAnsiTheme="majorBidi" w:cstheme="majorBidi"/>
          <w:sz w:val="24"/>
          <w:szCs w:val="24"/>
          <w:lang w:val="en-ID"/>
        </w:rPr>
      </w:pPr>
      <w:r>
        <w:rPr>
          <w:rFonts w:asciiTheme="majorBidi" w:hAnsiTheme="majorBidi" w:cstheme="majorBidi"/>
          <w:sz w:val="24"/>
          <w:szCs w:val="24"/>
        </w:rPr>
        <w:t>Based  on the dimensions of brand experience</w:t>
      </w:r>
      <w:r>
        <w:rPr>
          <w:rFonts w:asciiTheme="majorBidi" w:hAnsiTheme="majorBidi" w:cstheme="majorBidi"/>
          <w:i/>
          <w:iCs/>
          <w:sz w:val="24"/>
          <w:szCs w:val="24"/>
        </w:rPr>
        <w:t>, namely sensory, affective, behavioral</w:t>
      </w:r>
      <w:r>
        <w:rPr>
          <w:rFonts w:asciiTheme="majorBidi" w:hAnsiTheme="majorBidi" w:cstheme="majorBidi"/>
          <w:sz w:val="24"/>
          <w:szCs w:val="24"/>
        </w:rPr>
        <w:t>, and intellectual</w:t>
      </w:r>
      <w:r>
        <w:rPr>
          <w:rFonts w:asciiTheme="majorBidi" w:hAnsiTheme="majorBidi" w:cstheme="majorBidi"/>
          <w:i/>
          <w:iCs/>
          <w:sz w:val="24"/>
          <w:szCs w:val="24"/>
        </w:rPr>
        <w:t xml:space="preserve">, all from direct interaction with </w:t>
      </w:r>
      <w:r>
        <w:rPr>
          <w:rFonts w:asciiTheme="majorBidi" w:hAnsiTheme="majorBidi" w:cstheme="majorBidi"/>
          <w:sz w:val="24"/>
          <w:szCs w:val="24"/>
        </w:rPr>
        <w:t xml:space="preserve"> the brand from physical touch, emotions, behavior to knowledge </w:t>
      </w:r>
      <w:r>
        <w:rPr>
          <w:rFonts w:asciiTheme="majorBidi" w:hAnsiTheme="majorBidi" w:cstheme="majorBidi"/>
          <w:i/>
          <w:iCs/>
          <w:sz w:val="24"/>
          <w:szCs w:val="24"/>
        </w:rPr>
        <w:t xml:space="preserve"> of the </w:t>
      </w:r>
      <w:r>
        <w:rPr>
          <w:rFonts w:asciiTheme="majorBidi" w:hAnsiTheme="majorBidi" w:cstheme="majorBidi"/>
          <w:sz w:val="24"/>
          <w:szCs w:val="24"/>
        </w:rPr>
        <w:t xml:space="preserve">brand </w:t>
      </w:r>
      <w:r>
        <w:rPr>
          <w:rFonts w:asciiTheme="majorBidi" w:hAnsiTheme="majorBidi" w:cstheme="majorBidi"/>
          <w:i/>
          <w:iCs/>
          <w:sz w:val="24"/>
          <w:szCs w:val="24"/>
        </w:rPr>
        <w:t xml:space="preserve"> have an impact on recommendations to colleagues or colleagues who are supported through relationship ties consisting of 3 dimensions, </w:t>
      </w:r>
      <w:r>
        <w:rPr>
          <w:rFonts w:asciiTheme="majorBidi" w:hAnsiTheme="majorBidi" w:cstheme="majorBidi"/>
          <w:sz w:val="24"/>
          <w:szCs w:val="24"/>
        </w:rPr>
        <w:t xml:space="preserve">namely  financial, </w:t>
      </w:r>
      <w:r>
        <w:rPr>
          <w:rFonts w:asciiTheme="majorBidi" w:hAnsiTheme="majorBidi" w:cstheme="majorBidi"/>
          <w:i/>
          <w:iCs/>
          <w:sz w:val="24"/>
          <w:szCs w:val="24"/>
        </w:rPr>
        <w:t xml:space="preserve"> </w:t>
      </w:r>
      <w:r>
        <w:rPr>
          <w:rFonts w:asciiTheme="majorBidi" w:hAnsiTheme="majorBidi" w:cstheme="majorBidi"/>
          <w:sz w:val="24"/>
          <w:szCs w:val="24"/>
        </w:rPr>
        <w:t xml:space="preserve">social and structural ties. This is also mediated by social bonds that are built where there is a sense to recommend from the results that are applied in the use of </w:t>
      </w:r>
      <w:r>
        <w:rPr>
          <w:rFonts w:asciiTheme="majorBidi" w:hAnsiTheme="majorBidi" w:cstheme="majorBidi"/>
          <w:i/>
          <w:iCs/>
          <w:sz w:val="24"/>
          <w:szCs w:val="24"/>
        </w:rPr>
        <w:t xml:space="preserve">Kahf </w:t>
      </w:r>
      <w:r>
        <w:rPr>
          <w:rFonts w:asciiTheme="majorBidi" w:hAnsiTheme="majorBidi" w:cstheme="majorBidi"/>
          <w:sz w:val="24"/>
          <w:szCs w:val="24"/>
        </w:rPr>
        <w:t>skincare</w:t>
      </w:r>
      <w:r>
        <w:rPr>
          <w:rFonts w:asciiTheme="majorBidi" w:hAnsiTheme="majorBidi" w:cstheme="majorBidi"/>
        </w:rPr>
        <w:t>.</w:t>
      </w:r>
    </w:p>
    <w:p w14:paraId="5498345E" w14:textId="77777777" w:rsidR="000C3785" w:rsidRDefault="000C3785">
      <w:pPr>
        <w:pStyle w:val="Body"/>
        <w:ind w:firstLine="0"/>
        <w:rPr>
          <w:b/>
          <w:sz w:val="24"/>
          <w:szCs w:val="24"/>
          <w:lang w:val="en-ID"/>
        </w:rPr>
      </w:pPr>
    </w:p>
    <w:p w14:paraId="7E89B04E" w14:textId="77777777" w:rsidR="000C3785" w:rsidRDefault="00000000">
      <w:pPr>
        <w:pStyle w:val="Body"/>
        <w:ind w:firstLine="0"/>
        <w:rPr>
          <w:sz w:val="28"/>
          <w:szCs w:val="28"/>
        </w:rPr>
      </w:pPr>
      <w:r>
        <w:rPr>
          <w:b/>
          <w:sz w:val="28"/>
          <w:szCs w:val="28"/>
          <w:lang w:val="id-ID"/>
        </w:rPr>
        <w:t>Conclusion</w:t>
      </w:r>
    </w:p>
    <w:p w14:paraId="033D9048" w14:textId="77777777" w:rsidR="000C3785" w:rsidRDefault="00000000">
      <w:pPr>
        <w:pStyle w:val="Body"/>
        <w:rPr>
          <w:sz w:val="24"/>
          <w:szCs w:val="24"/>
          <w:lang w:val="en-ID"/>
        </w:rPr>
      </w:pPr>
      <w:r>
        <w:rPr>
          <w:sz w:val="24"/>
          <w:szCs w:val="24"/>
          <w:lang w:val="en-ID"/>
        </w:rPr>
        <w:t>Based on the results of the research and discussions presented in the previous chapters, the following conclusions can be drawn.</w:t>
      </w:r>
    </w:p>
    <w:p w14:paraId="6BD4DC04" w14:textId="77777777" w:rsidR="000C3785" w:rsidRDefault="00000000">
      <w:pPr>
        <w:pStyle w:val="Body"/>
        <w:rPr>
          <w:sz w:val="24"/>
          <w:szCs w:val="24"/>
          <w:lang w:val="en-ID"/>
        </w:rPr>
      </w:pPr>
      <w:r>
        <w:rPr>
          <w:sz w:val="24"/>
          <w:szCs w:val="24"/>
          <w:lang w:val="en-ID"/>
        </w:rPr>
        <w:t>Social Media Marketing has a direct, positive, and significant impact on relational bonds. Content creation through the Instagram social media platform @Kahfeveryday plays a persuasive role and has a positive influence on relational bonds. Activities created to target social bonds involve interactions among followers and direct engagement on Instagram @Kahfeveryday.</w:t>
      </w:r>
    </w:p>
    <w:p w14:paraId="600978B2" w14:textId="77777777" w:rsidR="000C3785" w:rsidRDefault="00000000">
      <w:pPr>
        <w:pStyle w:val="Body"/>
        <w:rPr>
          <w:sz w:val="24"/>
          <w:szCs w:val="24"/>
          <w:lang w:val="en-ID"/>
        </w:rPr>
      </w:pPr>
      <w:r>
        <w:rPr>
          <w:sz w:val="24"/>
          <w:szCs w:val="24"/>
          <w:lang w:val="en-ID"/>
        </w:rPr>
        <w:t>Brand Trust's influence on relational bonds is positively affect but not significantly influenced. This rejection is related to the lack of achieved trust among Instagram followers @Kahfeveryday in using Kahf products, making it challenging to establish strong relational bonds. When considering the dimension of relational bonds, particularly structural bonds, it's essential for the company to offer solutions to skincare issues, which, in this case, involve men's facial care.</w:t>
      </w:r>
    </w:p>
    <w:p w14:paraId="66681D27" w14:textId="77777777" w:rsidR="000C3785" w:rsidRDefault="00000000">
      <w:pPr>
        <w:pStyle w:val="Body"/>
        <w:rPr>
          <w:sz w:val="24"/>
          <w:szCs w:val="24"/>
          <w:lang w:val="en-ID"/>
        </w:rPr>
      </w:pPr>
      <w:r>
        <w:rPr>
          <w:sz w:val="24"/>
          <w:szCs w:val="24"/>
          <w:lang w:val="en-ID"/>
        </w:rPr>
        <w:t>Based on the theory of relational bonds, which targets social, financial, and structural bonds, brand experience positively influences relational bonds. Positive results from using a product or brand can impact social, financial, and structural bonds by providing effective solutions to skincare problems.</w:t>
      </w:r>
    </w:p>
    <w:p w14:paraId="43334EDD" w14:textId="77777777" w:rsidR="000C3785" w:rsidRDefault="00000000">
      <w:pPr>
        <w:pStyle w:val="Body"/>
        <w:rPr>
          <w:sz w:val="24"/>
          <w:szCs w:val="24"/>
          <w:lang w:val="en-ID"/>
        </w:rPr>
      </w:pPr>
      <w:r>
        <w:rPr>
          <w:sz w:val="24"/>
          <w:szCs w:val="24"/>
          <w:lang w:val="en-ID"/>
        </w:rPr>
        <w:t>Social media marketing of Kahf skincare has a positive impact on the behavioral intention of Instagram followers @Kahfeveryday. Social media marketing comprises Content Creation, Content Sharing, Connecting, and Community Building, which are related to the Elaboration Likelihood Theory (ELT). However, the observed behavioral changes are temporary, mostly limited to recommending Kahf products to colleagues, without a willingness to pay more for Kahf products.</w:t>
      </w:r>
    </w:p>
    <w:p w14:paraId="22654B21" w14:textId="77777777" w:rsidR="000C3785" w:rsidRDefault="00000000">
      <w:pPr>
        <w:pStyle w:val="Body"/>
        <w:rPr>
          <w:sz w:val="24"/>
          <w:szCs w:val="24"/>
          <w:lang w:val="en-ID"/>
        </w:rPr>
      </w:pPr>
      <w:r>
        <w:rPr>
          <w:sz w:val="24"/>
          <w:szCs w:val="24"/>
          <w:lang w:val="en-ID"/>
        </w:rPr>
        <w:t>Brand Trust, as seen in dimension of viability and dimension of intentionality, affects the outcomes of ELT through word-of-mouth recommendations, considering the communication's persuasive nature. The impact on behavior change, in this case, is primarily observed in word-of-mouth recommendations and repurchase intention.</w:t>
      </w:r>
    </w:p>
    <w:p w14:paraId="22FFF879" w14:textId="77777777" w:rsidR="000C3785" w:rsidRDefault="00000000">
      <w:pPr>
        <w:pStyle w:val="Body"/>
        <w:rPr>
          <w:sz w:val="24"/>
          <w:szCs w:val="24"/>
          <w:lang w:val="en-ID"/>
        </w:rPr>
      </w:pPr>
      <w:r>
        <w:rPr>
          <w:sz w:val="24"/>
          <w:szCs w:val="24"/>
          <w:lang w:val="en-ID"/>
        </w:rPr>
        <w:t>Relational Bonds, consisting of financial, social, and structural bonds, positively influence behavioral intention. Interactions fostered by social bonds lead to active recommendations of Kahf skincare products among followers.</w:t>
      </w:r>
    </w:p>
    <w:p w14:paraId="50EBF85F" w14:textId="77777777" w:rsidR="000C3785" w:rsidRDefault="00000000">
      <w:pPr>
        <w:pStyle w:val="Body"/>
        <w:rPr>
          <w:sz w:val="24"/>
          <w:szCs w:val="24"/>
          <w:lang w:val="en-ID"/>
        </w:rPr>
      </w:pPr>
      <w:r>
        <w:rPr>
          <w:sz w:val="24"/>
          <w:szCs w:val="24"/>
          <w:lang w:val="en-ID"/>
        </w:rPr>
        <w:t>The dimensions within SMM, focusing on Instagram content aimed at behavioral changes such as word of mouth, repurchase intention, and price premium through relational bonds, are accepted. The content often serves to build connections with customers.</w:t>
      </w:r>
    </w:p>
    <w:p w14:paraId="07A43A1E" w14:textId="77777777" w:rsidR="000C3785" w:rsidRDefault="00000000">
      <w:pPr>
        <w:pStyle w:val="Body"/>
        <w:rPr>
          <w:sz w:val="24"/>
          <w:szCs w:val="24"/>
          <w:lang w:val="en-ID"/>
        </w:rPr>
      </w:pPr>
      <w:r>
        <w:rPr>
          <w:sz w:val="24"/>
          <w:szCs w:val="24"/>
          <w:lang w:val="en-ID"/>
        </w:rPr>
        <w:t>The Brand Trust factor not influencing the behavioral intention because there is the consumers may confused with the brand parity phenomenon with other men skincare brands available in the market, as indicated by the questionnaire results. Consequently, this lack of trust does not extend to relational bonds and behavioral intention. Respondents do not trust Kahf products for daily use as the only trusted brand, which does not impact behavior change through relational bonds.</w:t>
      </w:r>
    </w:p>
    <w:p w14:paraId="42565010" w14:textId="77777777" w:rsidR="000C3785" w:rsidRDefault="00000000">
      <w:pPr>
        <w:pStyle w:val="Body"/>
        <w:rPr>
          <w:sz w:val="24"/>
          <w:szCs w:val="24"/>
          <w:lang w:val="en-ID"/>
        </w:rPr>
      </w:pPr>
      <w:r>
        <w:rPr>
          <w:sz w:val="24"/>
          <w:szCs w:val="24"/>
          <w:lang w:val="en-ID"/>
        </w:rPr>
        <w:t>Based on the brand experience dimensions, including sensory, affective, behavioral, and intellectual, direct interactions with the brand, spanning physical touch, emotions, behaviors, and knowledge, result in recommendations to colleagues or associates. These recommendations are supported by the three dimensions of relational bonds: financial, social, and structural.</w:t>
      </w:r>
    </w:p>
    <w:p w14:paraId="044A5460" w14:textId="77777777" w:rsidR="000C3785" w:rsidRDefault="00000000">
      <w:pPr>
        <w:pStyle w:val="Body"/>
        <w:rPr>
          <w:sz w:val="24"/>
          <w:szCs w:val="24"/>
          <w:lang w:val="en-ID"/>
        </w:rPr>
      </w:pPr>
      <w:r>
        <w:rPr>
          <w:sz w:val="24"/>
          <w:szCs w:val="24"/>
          <w:lang w:val="en-ID"/>
        </w:rPr>
        <w:t>In summary, the study highlights the importance of refining Instagram content creation. Kahf is seen as excelling in showcasing how products can be sold. However, the engagement efforts for Instagram followers could be enhanced, as the activities organized by Kahf to increase engagement have had limited success. There is still a lack of trust in using Kahf products, and followers are not yet willing to pay more for Kahf products. When linked to the Elaboration Likelihood Theory (ELT), the study suggests that the impact has not led to lasting behavioral changes but instead falls into the peripheral route. Kahf also benefits from the backing of a large company, Paragon Group.</w:t>
      </w:r>
    </w:p>
    <w:p w14:paraId="3293A332" w14:textId="77777777" w:rsidR="000C3785" w:rsidRDefault="00000000">
      <w:pPr>
        <w:pStyle w:val="Body"/>
        <w:tabs>
          <w:tab w:val="left" w:pos="7128"/>
        </w:tabs>
        <w:spacing w:line="360" w:lineRule="auto"/>
        <w:ind w:firstLine="0"/>
        <w:rPr>
          <w:b/>
          <w:sz w:val="24"/>
          <w:szCs w:val="24"/>
          <w:lang w:val="id-ID"/>
        </w:rPr>
      </w:pPr>
      <w:r>
        <w:rPr>
          <w:b/>
          <w:sz w:val="24"/>
          <w:szCs w:val="24"/>
          <w:lang w:val="id-ID"/>
        </w:rPr>
        <w:tab/>
      </w:r>
    </w:p>
    <w:p w14:paraId="64E8711B" w14:textId="77777777" w:rsidR="000C3785" w:rsidRDefault="00000000">
      <w:pPr>
        <w:pStyle w:val="Body"/>
        <w:spacing w:line="276" w:lineRule="auto"/>
        <w:ind w:firstLine="0"/>
        <w:rPr>
          <w:sz w:val="28"/>
          <w:szCs w:val="28"/>
        </w:rPr>
      </w:pPr>
      <w:r>
        <w:rPr>
          <w:b/>
          <w:sz w:val="28"/>
          <w:szCs w:val="28"/>
        </w:rPr>
        <w:t>References</w:t>
      </w:r>
    </w:p>
    <w:p w14:paraId="4447FEA3" w14:textId="77777777" w:rsidR="000C3785" w:rsidRDefault="00000000" w:rsidP="001E6474">
      <w:pPr>
        <w:widowControl w:val="0"/>
        <w:autoSpaceDE w:val="0"/>
        <w:autoSpaceDN w:val="0"/>
        <w:adjustRightInd w:val="0"/>
        <w:ind w:left="480" w:hanging="480"/>
        <w:jc w:val="both"/>
        <w:rPr>
          <w:noProof/>
          <w:lang w:val="pt-BR"/>
        </w:rPr>
      </w:pPr>
      <w:r>
        <w:rPr>
          <w:rFonts w:eastAsia="Calibri"/>
          <w:lang w:val="pt-BR"/>
        </w:rPr>
        <w:fldChar w:fldCharType="begin" w:fldLock="1"/>
      </w:r>
      <w:r>
        <w:rPr>
          <w:rFonts w:eastAsia="Calibri"/>
          <w:lang w:val="pt-BR"/>
        </w:rPr>
        <w:instrText xml:space="preserve">ADDIN Mendeley Bibliography CSL_BIBLIOGRAPHY </w:instrText>
      </w:r>
      <w:r>
        <w:rPr>
          <w:rFonts w:eastAsia="Calibri"/>
          <w:lang w:val="pt-BR"/>
        </w:rPr>
        <w:fldChar w:fldCharType="separate"/>
      </w:r>
      <w:r>
        <w:rPr>
          <w:noProof/>
          <w:lang w:val="pt-BR"/>
        </w:rPr>
        <w:t>Adam, Aulia. (2018). Pria Muda Milenial Makin Sadar Pada Penampilan.</w:t>
      </w:r>
    </w:p>
    <w:p w14:paraId="19008749" w14:textId="77777777" w:rsidR="000C3785" w:rsidRDefault="00000000" w:rsidP="001E6474">
      <w:pPr>
        <w:widowControl w:val="0"/>
        <w:autoSpaceDE w:val="0"/>
        <w:autoSpaceDN w:val="0"/>
        <w:adjustRightInd w:val="0"/>
        <w:ind w:left="480" w:hanging="480"/>
        <w:jc w:val="both"/>
        <w:rPr>
          <w:noProof/>
          <w:lang w:val="pt-BR"/>
        </w:rPr>
      </w:pPr>
      <w:r>
        <w:rPr>
          <w:noProof/>
          <w:lang w:val="pt-BR"/>
        </w:rPr>
        <w:t xml:space="preserve">Agustina, Nur Aulia, Sumowo, Seno, &amp; Wijayanti, Bayu. </w:t>
      </w:r>
      <w:r>
        <w:rPr>
          <w:noProof/>
        </w:rPr>
        <w:t xml:space="preserve">(2018). Analisis Pengaruh Kualitas Produk, Citra Merek, Dan Harga Terhadap Keputusan Pembelian (Studi Kasus Konsumen Roti Aloha Perumahan Gunung Kidul Kabupaten Jember) 2528-0570. </w:t>
      </w:r>
      <w:r>
        <w:rPr>
          <w:noProof/>
          <w:lang w:val="pt-BR"/>
        </w:rPr>
        <w:t>Jurnal Penelitian Ipteks, Vol.3 No.2(2), 186–196.</w:t>
      </w:r>
    </w:p>
    <w:p w14:paraId="4452CDB7" w14:textId="77777777" w:rsidR="000C3785" w:rsidRDefault="00000000" w:rsidP="001E6474">
      <w:pPr>
        <w:widowControl w:val="0"/>
        <w:autoSpaceDE w:val="0"/>
        <w:autoSpaceDN w:val="0"/>
        <w:adjustRightInd w:val="0"/>
        <w:ind w:left="480" w:hanging="480"/>
        <w:jc w:val="both"/>
        <w:rPr>
          <w:noProof/>
          <w:lang w:val="pt-BR"/>
        </w:rPr>
      </w:pPr>
      <w:r>
        <w:rPr>
          <w:noProof/>
          <w:lang w:val="pt-BR"/>
        </w:rPr>
        <w:t xml:space="preserve">Amalita, Radha, &amp; Rahma, Tri Inda Fadhila. </w:t>
      </w:r>
      <w:r>
        <w:rPr>
          <w:noProof/>
        </w:rPr>
        <w:t xml:space="preserve">(2022). Pengaruh Kemudahan, Kualitas Produk, Harga Dan Promosi Terhadap Keputusan Pembelian Di Marketplace Facebook Pada Mahasiswa/I Uinsu Dengan Structural Equation Modeling. </w:t>
      </w:r>
      <w:r>
        <w:rPr>
          <w:noProof/>
          <w:lang w:val="pt-BR"/>
        </w:rPr>
        <w:t>Jurnal Ilmiah Manajemen Bisnis Dan Inovasi Universitas Sam Ratulangi (Jmbi Unsrat), 9(2), 593–604.</w:t>
      </w:r>
    </w:p>
    <w:p w14:paraId="37AAC949" w14:textId="77777777" w:rsidR="000C3785" w:rsidRDefault="00000000" w:rsidP="001E6474">
      <w:pPr>
        <w:widowControl w:val="0"/>
        <w:autoSpaceDE w:val="0"/>
        <w:autoSpaceDN w:val="0"/>
        <w:adjustRightInd w:val="0"/>
        <w:ind w:left="480" w:hanging="480"/>
        <w:jc w:val="both"/>
        <w:rPr>
          <w:noProof/>
          <w:lang w:val="pt-BR"/>
        </w:rPr>
      </w:pPr>
      <w:r>
        <w:rPr>
          <w:noProof/>
          <w:lang w:val="pt-BR"/>
        </w:rPr>
        <w:t>Angreani, Natasia. (2021). Penerimaan Teknologi Dan Ragam Pemantik Merek Education Technology Zenius Dalam Membentuk Intensi Perilaku Siswa Smp Kabupaten Sambas Tesis Untuk Memenuhi Sebagian Requirement Memperoleh Gelar Magister Ilmu Komunikasi Pada Program Pascasarjana Universitas Bund. Universitas Bunda Mulia.</w:t>
      </w:r>
    </w:p>
    <w:p w14:paraId="2DF8CD43" w14:textId="77777777" w:rsidR="000C3785" w:rsidRDefault="00000000" w:rsidP="001E6474">
      <w:pPr>
        <w:widowControl w:val="0"/>
        <w:autoSpaceDE w:val="0"/>
        <w:autoSpaceDN w:val="0"/>
        <w:adjustRightInd w:val="0"/>
        <w:ind w:left="480" w:hanging="480"/>
        <w:jc w:val="both"/>
        <w:rPr>
          <w:noProof/>
          <w:lang w:val="pt-BR"/>
        </w:rPr>
      </w:pPr>
      <w:r>
        <w:rPr>
          <w:noProof/>
          <w:lang w:val="pt-BR"/>
        </w:rPr>
        <w:t>Anna, Lusia Kus. (2020). Pria Makin Sadar Merawat Kulitnya.</w:t>
      </w:r>
    </w:p>
    <w:p w14:paraId="3CE751B7" w14:textId="77777777" w:rsidR="000C3785" w:rsidRDefault="00000000" w:rsidP="001E6474">
      <w:pPr>
        <w:widowControl w:val="0"/>
        <w:autoSpaceDE w:val="0"/>
        <w:autoSpaceDN w:val="0"/>
        <w:adjustRightInd w:val="0"/>
        <w:ind w:left="480" w:hanging="480"/>
        <w:jc w:val="both"/>
        <w:rPr>
          <w:noProof/>
        </w:rPr>
      </w:pPr>
      <w:r>
        <w:rPr>
          <w:noProof/>
          <w:lang w:val="pt-BR"/>
        </w:rPr>
        <w:t xml:space="preserve">Beno, Jose, Adhi Pratistha Silen, &amp; Melda Yanti. (2022). Dampak Pandemi Covid-19 Pada Kegiatan Ekspor Impor (Studi Pada Pt. </w:t>
      </w:r>
      <w:r>
        <w:rPr>
          <w:noProof/>
        </w:rPr>
        <w:t>Pelabuhan Indonesia Ii (Persero) Cabang Teluk Bayur). Jurnal Saintek Maritim, 22(2), 117–126.</w:t>
      </w:r>
    </w:p>
    <w:p w14:paraId="1136B32C" w14:textId="77777777" w:rsidR="000C3785" w:rsidRDefault="00000000" w:rsidP="001E6474">
      <w:pPr>
        <w:widowControl w:val="0"/>
        <w:autoSpaceDE w:val="0"/>
        <w:autoSpaceDN w:val="0"/>
        <w:adjustRightInd w:val="0"/>
        <w:ind w:left="480" w:hanging="480"/>
        <w:jc w:val="both"/>
        <w:rPr>
          <w:noProof/>
        </w:rPr>
      </w:pPr>
      <w:r>
        <w:rPr>
          <w:noProof/>
        </w:rPr>
        <w:t>Butsi, Febry Ichwan. (2019). Memahami Pendekatan Positivis, Konstruktivis Dan Kritis Dalam Metode Penelitian Komunikasi. Communique, 2(1), 421–427. Https://Doi.Org/10.7767/Boehlau.9783205790099.421</w:t>
      </w:r>
    </w:p>
    <w:p w14:paraId="7A8462B7" w14:textId="77777777" w:rsidR="000C3785" w:rsidRDefault="00000000" w:rsidP="001E6474">
      <w:pPr>
        <w:widowControl w:val="0"/>
        <w:autoSpaceDE w:val="0"/>
        <w:autoSpaceDN w:val="0"/>
        <w:adjustRightInd w:val="0"/>
        <w:ind w:left="480" w:hanging="480"/>
        <w:jc w:val="both"/>
        <w:rPr>
          <w:noProof/>
        </w:rPr>
      </w:pPr>
      <w:r>
        <w:rPr>
          <w:noProof/>
        </w:rPr>
        <w:t>Desy Amaliati Setiawan, Irfan Arif Husen, Rahmat Yuliansyah, &amp; Said Khaaerul Wasif. (2022). Pengaruh Promosi, Kualitas Pelayanan Dan Nilai Pelanggan Terhadap Kepuasan Konsumen Gojek (Studi Kasus Ini Di Wilayah Kelurahan Cipinang Besar Utara). Jurnal Inovasi Penelitian, 9(1), 1–12.</w:t>
      </w:r>
    </w:p>
    <w:p w14:paraId="43CC0E7A" w14:textId="77777777" w:rsidR="000C3785" w:rsidRDefault="00000000" w:rsidP="001E6474">
      <w:pPr>
        <w:widowControl w:val="0"/>
        <w:autoSpaceDE w:val="0"/>
        <w:autoSpaceDN w:val="0"/>
        <w:adjustRightInd w:val="0"/>
        <w:ind w:left="480" w:hanging="480"/>
        <w:jc w:val="both"/>
        <w:rPr>
          <w:noProof/>
        </w:rPr>
      </w:pPr>
      <w:r>
        <w:rPr>
          <w:noProof/>
        </w:rPr>
        <w:t>Diannissa, Restu, &amp; Pratomo, Luki Adiati. (2023). Anteseden Dari Behavioral Intention Pada Restoran Makanan Sehat. Jurnal Ekonomi Trisakti, 2(2), 2091–2106. Https://Doi.Org/10.25105/Jet.V3i1.15369</w:t>
      </w:r>
    </w:p>
    <w:p w14:paraId="06542BE0" w14:textId="77777777" w:rsidR="000C3785" w:rsidRDefault="00000000" w:rsidP="001E6474">
      <w:pPr>
        <w:widowControl w:val="0"/>
        <w:autoSpaceDE w:val="0"/>
        <w:autoSpaceDN w:val="0"/>
        <w:adjustRightInd w:val="0"/>
        <w:ind w:left="480" w:hanging="480"/>
        <w:jc w:val="both"/>
        <w:rPr>
          <w:noProof/>
        </w:rPr>
      </w:pPr>
      <w:r>
        <w:rPr>
          <w:noProof/>
        </w:rPr>
        <w:t>Ebrahim, Reham Shawky. (2019). The Role Of Trust In Understanding The Impact Of Social Media Marketing On Brand Equity And Brand Loyalty. Journal Of Relationship Marketing, 3(19), 1–22.</w:t>
      </w:r>
    </w:p>
    <w:p w14:paraId="6623E3C6" w14:textId="77777777" w:rsidR="000C3785" w:rsidRDefault="00000000" w:rsidP="001E6474">
      <w:pPr>
        <w:widowControl w:val="0"/>
        <w:autoSpaceDE w:val="0"/>
        <w:autoSpaceDN w:val="0"/>
        <w:adjustRightInd w:val="0"/>
        <w:ind w:left="480" w:hanging="480"/>
        <w:jc w:val="both"/>
        <w:rPr>
          <w:noProof/>
        </w:rPr>
      </w:pPr>
      <w:r>
        <w:rPr>
          <w:noProof/>
        </w:rPr>
        <w:t>Fuad, Mochammad, Fikri, Pandji, Ardiansyah, Muhammad Yusuf, &amp; Rozi, M. Rizal Abdullah. (2022). Analisis Kualitas Sistem Informasi Akademik Menggunakan Pendekatan Model Webqual 4 . 0 Pada Universitas Pembangunan Nasional “ Veteran ” Jawa Timur. Jurnal Information System &amp; Artificial Intelligence, 3(1), 39–46.</w:t>
      </w:r>
    </w:p>
    <w:p w14:paraId="09E61400" w14:textId="77777777" w:rsidR="000C3785" w:rsidRDefault="00000000" w:rsidP="001E6474">
      <w:pPr>
        <w:widowControl w:val="0"/>
        <w:autoSpaceDE w:val="0"/>
        <w:autoSpaceDN w:val="0"/>
        <w:adjustRightInd w:val="0"/>
        <w:ind w:left="480" w:hanging="480"/>
        <w:jc w:val="both"/>
        <w:rPr>
          <w:noProof/>
        </w:rPr>
      </w:pPr>
      <w:r>
        <w:rPr>
          <w:noProof/>
        </w:rPr>
        <w:t>Iin Mutmainah, Sri Marwanti, Agustono. (2022). Pengaruh Citra Merek, Harga, Dan Digital Marketing Terhadap Keputusan Pembelian Produk Roti Kecil Di Kota Surakarta. Agrista, 10(4), 112–125.</w:t>
      </w:r>
    </w:p>
    <w:p w14:paraId="5A99FB25" w14:textId="77777777" w:rsidR="000C3785" w:rsidRDefault="00000000" w:rsidP="001E6474">
      <w:pPr>
        <w:widowControl w:val="0"/>
        <w:autoSpaceDE w:val="0"/>
        <w:autoSpaceDN w:val="0"/>
        <w:adjustRightInd w:val="0"/>
        <w:ind w:left="480" w:hanging="480"/>
        <w:jc w:val="both"/>
        <w:rPr>
          <w:noProof/>
        </w:rPr>
      </w:pPr>
      <w:r>
        <w:rPr>
          <w:noProof/>
        </w:rPr>
        <w:t>Jasmalinda. (2021). Pengaruh Citra Merek Dan Kualitas Produk Terhadap Keputusan Pembelian Konsumen Motor Yamaha Di Kabupaten Padang Pariaman. Jurnal Inovasi Penelitian, 1(10), 2199–2205.</w:t>
      </w:r>
    </w:p>
    <w:p w14:paraId="6044AEA7" w14:textId="77777777" w:rsidR="000C3785" w:rsidRDefault="00000000" w:rsidP="001E6474">
      <w:pPr>
        <w:widowControl w:val="0"/>
        <w:autoSpaceDE w:val="0"/>
        <w:autoSpaceDN w:val="0"/>
        <w:adjustRightInd w:val="0"/>
        <w:ind w:left="480" w:hanging="480"/>
        <w:jc w:val="both"/>
        <w:rPr>
          <w:noProof/>
        </w:rPr>
      </w:pPr>
      <w:r>
        <w:rPr>
          <w:noProof/>
        </w:rPr>
        <w:t>Lepkowska-White, Elzbieta, Parsons, Amy, &amp; Berg, William. (2019). Social Media Marketing Management: An Application To Small Restaurants In The Us. International Journal Of Culture, Tourism, And Hospitality Research, 13(3), 321–345. Https://Doi.Org/10.1108/Ijcthr-06-2019-0103</w:t>
      </w:r>
    </w:p>
    <w:p w14:paraId="45ED324E" w14:textId="77777777" w:rsidR="000C3785" w:rsidRDefault="00000000" w:rsidP="001E6474">
      <w:pPr>
        <w:widowControl w:val="0"/>
        <w:autoSpaceDE w:val="0"/>
        <w:autoSpaceDN w:val="0"/>
        <w:adjustRightInd w:val="0"/>
        <w:ind w:left="480" w:hanging="480"/>
        <w:jc w:val="both"/>
        <w:rPr>
          <w:noProof/>
        </w:rPr>
      </w:pPr>
      <w:r>
        <w:rPr>
          <w:noProof/>
          <w:lang w:val="pt-BR"/>
        </w:rPr>
        <w:t xml:space="preserve">Listyaningrum, Eunike Milasari. (2022). Peran Orang Tua Dalam Pengenalan Pengetahuan Gender Anak Usia Dini Pada Masa Pandemi. </w:t>
      </w:r>
      <w:r>
        <w:rPr>
          <w:noProof/>
        </w:rPr>
        <w:t>Satya Widya, 37(2), 116–122. Https://Doi.Org/10.24246/J.Sw.2021.V37.I2.P116-122</w:t>
      </w:r>
    </w:p>
    <w:p w14:paraId="37AFBAEB" w14:textId="77777777" w:rsidR="000C3785" w:rsidRDefault="00000000" w:rsidP="001E6474">
      <w:pPr>
        <w:widowControl w:val="0"/>
        <w:autoSpaceDE w:val="0"/>
        <w:autoSpaceDN w:val="0"/>
        <w:adjustRightInd w:val="0"/>
        <w:ind w:left="480" w:hanging="480"/>
        <w:jc w:val="both"/>
        <w:rPr>
          <w:noProof/>
        </w:rPr>
      </w:pPr>
      <w:r>
        <w:rPr>
          <w:noProof/>
        </w:rPr>
        <w:t>Muhtarom, Abid, Syairozi, Muhammad Imam, &amp; Rismayati, Reva Desy. (2022). Analisis Citra Merek, Harga, Kualitas Produk, Dan Promosi Terhadap Keputusan Pembelian Dimediasi Minat Beli. Derivatif : Jurnal Manajemen, 16(1), 36–47.</w:t>
      </w:r>
    </w:p>
    <w:p w14:paraId="6BA2A861" w14:textId="77777777" w:rsidR="000C3785" w:rsidRDefault="00000000" w:rsidP="001E6474">
      <w:pPr>
        <w:widowControl w:val="0"/>
        <w:autoSpaceDE w:val="0"/>
        <w:autoSpaceDN w:val="0"/>
        <w:adjustRightInd w:val="0"/>
        <w:ind w:left="480" w:hanging="480"/>
        <w:jc w:val="both"/>
        <w:rPr>
          <w:noProof/>
        </w:rPr>
      </w:pPr>
      <w:r>
        <w:rPr>
          <w:noProof/>
        </w:rPr>
        <w:t>Muslim. (2016). Varian-Varian Paradigma, Pendekatan, Metode, Dan Jenis Penelitian Dalam Ilmu Komunikasi. Wahana, 1(10), 77–85.</w:t>
      </w:r>
    </w:p>
    <w:p w14:paraId="5A22775D" w14:textId="77777777" w:rsidR="000C3785" w:rsidRDefault="00000000" w:rsidP="001E6474">
      <w:pPr>
        <w:widowControl w:val="0"/>
        <w:autoSpaceDE w:val="0"/>
        <w:autoSpaceDN w:val="0"/>
        <w:adjustRightInd w:val="0"/>
        <w:ind w:left="480" w:hanging="480"/>
        <w:jc w:val="both"/>
        <w:rPr>
          <w:noProof/>
        </w:rPr>
      </w:pPr>
      <w:r>
        <w:rPr>
          <w:noProof/>
        </w:rPr>
        <w:t>Ningrum, Elzanty Dwi Kartika, &amp; Arif, Moh Erfan. (2022). Pengaruh Customer Engagement Terhadap Repurchase Intention Dengan Customer Equity Sebagai Variabel Mediasi. Jurnal Manajemen Pemasaran Dan Perilaku Konsumen, 1(1), 39–48.</w:t>
      </w:r>
    </w:p>
    <w:p w14:paraId="774A1ACD" w14:textId="77777777" w:rsidR="000C3785" w:rsidRDefault="00000000" w:rsidP="001E6474">
      <w:pPr>
        <w:widowControl w:val="0"/>
        <w:autoSpaceDE w:val="0"/>
        <w:autoSpaceDN w:val="0"/>
        <w:adjustRightInd w:val="0"/>
        <w:ind w:left="480" w:hanging="480"/>
        <w:jc w:val="both"/>
        <w:rPr>
          <w:noProof/>
        </w:rPr>
      </w:pPr>
      <w:r>
        <w:rPr>
          <w:noProof/>
        </w:rPr>
        <w:t>Prawiyogi, Anggy Giri, Sadiah, Tia Latifatu, Purwanugraha, Andri, &amp; Elisa, Popy Nur. (2021). Penggunaan Media Big Book Untuk Menumbuhkan Minat Membaca Di Sekolah Dasar. Jurnal Basicedu, 5(1), 446–452. Https://Doi.Org/10.31004/Basicedu.V5i1.787</w:t>
      </w:r>
    </w:p>
    <w:p w14:paraId="70F31984" w14:textId="77777777" w:rsidR="000C3785" w:rsidRDefault="00000000" w:rsidP="001E6474">
      <w:pPr>
        <w:widowControl w:val="0"/>
        <w:autoSpaceDE w:val="0"/>
        <w:autoSpaceDN w:val="0"/>
        <w:adjustRightInd w:val="0"/>
        <w:ind w:left="480" w:hanging="480"/>
        <w:jc w:val="both"/>
        <w:rPr>
          <w:noProof/>
        </w:rPr>
      </w:pPr>
      <w:r>
        <w:rPr>
          <w:noProof/>
        </w:rPr>
        <w:t>Prihatiningsih, Endang, &amp; Estiasih, Soffia Pudji. (2019). Pengaruh Kualitas Layanan, Relational Bonding, Dan Brand Image Terhadap Loyalitas Nasabah. Bip’s : Jurnal Bisnis Perspektif, 11(1), 21–36. Https://Doi.Org/10.37477/Bip.V11i1.32</w:t>
      </w:r>
    </w:p>
    <w:p w14:paraId="3926BE49" w14:textId="77777777" w:rsidR="000C3785" w:rsidRDefault="00000000" w:rsidP="001E6474">
      <w:pPr>
        <w:widowControl w:val="0"/>
        <w:autoSpaceDE w:val="0"/>
        <w:autoSpaceDN w:val="0"/>
        <w:adjustRightInd w:val="0"/>
        <w:ind w:left="480" w:hanging="480"/>
        <w:jc w:val="both"/>
        <w:rPr>
          <w:noProof/>
        </w:rPr>
      </w:pPr>
      <w:r>
        <w:rPr>
          <w:noProof/>
        </w:rPr>
        <w:t>Raji, Ridwan Adetunji, Rashid, Sabrina, &amp; Ishak, Sobhi. (2019). The Mediating Effect Of Brand Image On The Relationships Between Social Media Advertising Content, Sales Promotion Content And Behaviuoral Intention. Journal Of Research In Interactive Marketing, 13(3), 302–330. Https://Doi.Org/10.1108/Jrim-01-2018-0004</w:t>
      </w:r>
    </w:p>
    <w:p w14:paraId="1E5ECE90" w14:textId="77777777" w:rsidR="000C3785" w:rsidRDefault="00000000" w:rsidP="001E6474">
      <w:pPr>
        <w:widowControl w:val="0"/>
        <w:autoSpaceDE w:val="0"/>
        <w:autoSpaceDN w:val="0"/>
        <w:adjustRightInd w:val="0"/>
        <w:ind w:left="480" w:hanging="480"/>
        <w:jc w:val="both"/>
        <w:rPr>
          <w:noProof/>
        </w:rPr>
      </w:pPr>
      <w:r>
        <w:rPr>
          <w:noProof/>
        </w:rPr>
        <w:t>Ramdhani, Gilar. (2020). Kahf, Produk Perawatan Halal Dan Modern Untuk Pria Masa Kini.</w:t>
      </w:r>
    </w:p>
    <w:p w14:paraId="36272E33" w14:textId="77777777" w:rsidR="000C3785" w:rsidRDefault="00000000" w:rsidP="001E6474">
      <w:pPr>
        <w:widowControl w:val="0"/>
        <w:autoSpaceDE w:val="0"/>
        <w:autoSpaceDN w:val="0"/>
        <w:adjustRightInd w:val="0"/>
        <w:ind w:left="480" w:hanging="480"/>
        <w:jc w:val="both"/>
        <w:rPr>
          <w:noProof/>
        </w:rPr>
      </w:pPr>
      <w:r>
        <w:rPr>
          <w:noProof/>
        </w:rPr>
        <w:t>Setyawan, Lorenzo, &amp; Adiwijaya, Michael. (2018). Pengaruh Brand Awareness, Brand Experience, Dan Word Of Mouth Terhadap Purchase Decision Pada Konsumen Baskhara Futsal Arena Surabaya. Agora, 6(1).</w:t>
      </w:r>
    </w:p>
    <w:p w14:paraId="182423BC" w14:textId="77777777" w:rsidR="000C3785" w:rsidRDefault="00000000" w:rsidP="001E6474">
      <w:pPr>
        <w:widowControl w:val="0"/>
        <w:autoSpaceDE w:val="0"/>
        <w:autoSpaceDN w:val="0"/>
        <w:adjustRightInd w:val="0"/>
        <w:ind w:left="480" w:hanging="480"/>
        <w:jc w:val="both"/>
        <w:rPr>
          <w:noProof/>
        </w:rPr>
      </w:pPr>
      <w:r>
        <w:rPr>
          <w:noProof/>
        </w:rPr>
        <w:t>Sri, Erma, &amp; Ghoniyah, Hastuti Nunung. (2023). Keputusan Keuangan Moderasi Pengaruh Struktur Kepemilikan Institual. Ekobis, 24(1), 46–46.</w:t>
      </w:r>
    </w:p>
    <w:p w14:paraId="3D7BA888" w14:textId="77777777" w:rsidR="000C3785" w:rsidRDefault="00000000" w:rsidP="001E6474">
      <w:pPr>
        <w:widowControl w:val="0"/>
        <w:autoSpaceDE w:val="0"/>
        <w:autoSpaceDN w:val="0"/>
        <w:adjustRightInd w:val="0"/>
        <w:ind w:left="480" w:hanging="480"/>
        <w:jc w:val="both"/>
        <w:rPr>
          <w:noProof/>
        </w:rPr>
      </w:pPr>
      <w:r>
        <w:rPr>
          <w:noProof/>
        </w:rPr>
        <w:t>Toha, Jessica. (2020). Analisis Pengaruh Brand Communication Dan Brand Image Terhadap Brand Trust Semen Tiga Roda Di Jawa Timur. Publication Of Petra Christian University, 294, 1–8.</w:t>
      </w:r>
    </w:p>
    <w:p w14:paraId="4BFD3CF3" w14:textId="77777777" w:rsidR="000C3785" w:rsidRDefault="00000000" w:rsidP="001E6474">
      <w:pPr>
        <w:widowControl w:val="0"/>
        <w:autoSpaceDE w:val="0"/>
        <w:autoSpaceDN w:val="0"/>
        <w:adjustRightInd w:val="0"/>
        <w:ind w:left="480" w:hanging="480"/>
        <w:jc w:val="both"/>
        <w:rPr>
          <w:noProof/>
        </w:rPr>
      </w:pPr>
      <w:r>
        <w:rPr>
          <w:noProof/>
        </w:rPr>
        <w:t>Trifena, Rosmauli, &amp; Hidayat, Wahyu. (2018). Pengaruh Brand Experience Dan Brand Image Terhadap Brand Loyalty Melalui Brand Trust Sebagai Variabel Intervening (Studi Pada Pengguna Maskapai Lion Air Di Kota Semarang). Journal Of Social And Politic, 1–12.</w:t>
      </w:r>
    </w:p>
    <w:p w14:paraId="4D18246C" w14:textId="77777777" w:rsidR="000C3785" w:rsidRDefault="00000000" w:rsidP="001E6474">
      <w:pPr>
        <w:widowControl w:val="0"/>
        <w:autoSpaceDE w:val="0"/>
        <w:autoSpaceDN w:val="0"/>
        <w:adjustRightInd w:val="0"/>
        <w:ind w:left="480" w:hanging="480"/>
        <w:jc w:val="both"/>
        <w:rPr>
          <w:noProof/>
        </w:rPr>
      </w:pPr>
      <w:r>
        <w:rPr>
          <w:noProof/>
        </w:rPr>
        <w:t>Wijaya, Andreas. (2019). Metode Penelitian Menggunakan Smart Pls 03. Yogyakarta: Innosain.</w:t>
      </w:r>
    </w:p>
    <w:p w14:paraId="323A1D86" w14:textId="77777777" w:rsidR="000C3785" w:rsidRDefault="00000000" w:rsidP="001E6474">
      <w:pPr>
        <w:ind w:left="709" w:hanging="709"/>
        <w:jc w:val="both"/>
        <w:rPr>
          <w:rFonts w:eastAsia="Calibri"/>
          <w:lang w:val="pt-BR"/>
        </w:rPr>
      </w:pPr>
      <w:r>
        <w:rPr>
          <w:rFonts w:eastAsia="Calibri"/>
          <w:lang w:val="pt-BR"/>
        </w:rPr>
        <w:fldChar w:fldCharType="end"/>
      </w:r>
    </w:p>
    <w:sectPr w:rsidR="000C3785" w:rsidSect="007C6BF6">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701" w:right="1701" w:bottom="1701" w:left="1701" w:header="720" w:footer="720" w:gutter="0"/>
      <w:pgNumType w:start="17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FCEA" w14:textId="77777777" w:rsidR="007C6BF6" w:rsidRDefault="007C6BF6">
      <w:r>
        <w:separator/>
      </w:r>
    </w:p>
  </w:endnote>
  <w:endnote w:type="continuationSeparator" w:id="0">
    <w:p w14:paraId="3FFDD92D" w14:textId="77777777" w:rsidR="007C6BF6" w:rsidRDefault="007C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272137"/>
      <w:docPartObj>
        <w:docPartGallery w:val="Page Numbers (Bottom of Page)"/>
        <w:docPartUnique/>
      </w:docPartObj>
    </w:sdtPr>
    <w:sdtEndPr>
      <w:rPr>
        <w:noProof/>
      </w:rPr>
    </w:sdtEndPr>
    <w:sdtContent>
      <w:p w14:paraId="4CDCCE2C" w14:textId="34D386E2" w:rsidR="00DB2726" w:rsidRDefault="00DB2726">
        <w:pPr>
          <w:pStyle w:val="Footer"/>
          <w:jc w:val="right"/>
        </w:pPr>
        <w:r w:rsidRPr="00DB2726">
          <w:t xml:space="preserve">Asian Journal of Social and Humanities, Vol. 2 No. October 1, 2023 </w:t>
        </w:r>
        <w:r>
          <w:tab/>
        </w:r>
        <w:r>
          <w:fldChar w:fldCharType="begin"/>
        </w:r>
        <w:r>
          <w:instrText xml:space="preserve"> PAGE   \* MERGEFORMAT </w:instrText>
        </w:r>
        <w:r>
          <w:fldChar w:fldCharType="separate"/>
        </w:r>
        <w:r>
          <w:rPr>
            <w:noProof/>
          </w:rPr>
          <w:t>2</w:t>
        </w:r>
        <w:r>
          <w:rPr>
            <w:noProof/>
          </w:rPr>
          <w:fldChar w:fldCharType="end"/>
        </w:r>
      </w:p>
    </w:sdtContent>
  </w:sdt>
  <w:p w14:paraId="7AD44DA1" w14:textId="77777777" w:rsidR="000C3785" w:rsidRDefault="000C3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5736" w14:textId="676C9D56" w:rsidR="000C3785" w:rsidRDefault="00DB2726">
    <w:pPr>
      <w:pStyle w:val="Footer"/>
      <w:tabs>
        <w:tab w:val="clear" w:pos="4513"/>
        <w:tab w:val="clear" w:pos="9026"/>
      </w:tabs>
    </w:pPr>
    <w:r w:rsidRPr="00DB2726">
      <w:rPr>
        <w:i/>
        <w:iCs/>
      </w:rPr>
      <w:t>Asian Journal of Social and Humanities, Vol. 2 No. October 1, 2023</w:t>
    </w:r>
    <w:r>
      <w:rPr>
        <w:noProof/>
      </w:rPr>
      <w:tab/>
      <w:t xml:space="preserve">  </w:t>
    </w: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423128"/>
      <w:docPartObj>
        <w:docPartGallery w:val="Page Numbers (Bottom of Page)"/>
        <w:docPartUnique/>
      </w:docPartObj>
    </w:sdtPr>
    <w:sdtEndPr>
      <w:rPr>
        <w:noProof/>
      </w:rPr>
    </w:sdtEndPr>
    <w:sdtContent>
      <w:p w14:paraId="4E2EFC44" w14:textId="19452693" w:rsidR="00DB2726" w:rsidRDefault="00DB2726">
        <w:pPr>
          <w:pStyle w:val="Footer"/>
          <w:jc w:val="right"/>
        </w:pPr>
        <w:r w:rsidRPr="00DB2726">
          <w:t xml:space="preserve">Asian Journal of Social and Humanities, Vol. 2 No. October 1, 2023 </w:t>
        </w:r>
        <w:r>
          <w:tab/>
        </w:r>
        <w:r>
          <w:fldChar w:fldCharType="begin"/>
        </w:r>
        <w:r>
          <w:instrText xml:space="preserve"> PAGE   \* MERGEFORMAT </w:instrText>
        </w:r>
        <w:r>
          <w:fldChar w:fldCharType="separate"/>
        </w:r>
        <w:r>
          <w:rPr>
            <w:noProof/>
          </w:rPr>
          <w:t>2</w:t>
        </w:r>
        <w:r>
          <w:rPr>
            <w:noProof/>
          </w:rPr>
          <w:fldChar w:fldCharType="end"/>
        </w:r>
      </w:p>
    </w:sdtContent>
  </w:sdt>
  <w:p w14:paraId="452D7326" w14:textId="2BD9661C" w:rsidR="000C3785" w:rsidRDefault="000C3785">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60C7" w14:textId="77777777" w:rsidR="007C6BF6" w:rsidRDefault="007C6BF6">
      <w:r>
        <w:separator/>
      </w:r>
    </w:p>
  </w:footnote>
  <w:footnote w:type="continuationSeparator" w:id="0">
    <w:p w14:paraId="6EED7621" w14:textId="77777777" w:rsidR="007C6BF6" w:rsidRDefault="007C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D552" w14:textId="77777777" w:rsidR="000C3785" w:rsidRDefault="00000000">
    <w:pPr>
      <w:rPr>
        <w:bCs/>
        <w:lang w:val="pt-BR"/>
      </w:rPr>
    </w:pPr>
    <w:r>
      <w:rPr>
        <w:bCs/>
        <w:lang w:val="pt-BR"/>
      </w:rPr>
      <w:t>Brenda Pranata, Hilarius Bambang Winarko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B57A" w14:textId="77777777" w:rsidR="000C3785" w:rsidRDefault="00000000">
    <w:pPr>
      <w:pStyle w:val="Header"/>
      <w:jc w:val="right"/>
      <w:rPr>
        <w:rFonts w:ascii="Times New Roman" w:hAnsi="Times New Roman"/>
        <w:bCs/>
        <w:sz w:val="24"/>
        <w:szCs w:val="24"/>
        <w:lang w:val="en-US"/>
      </w:rPr>
    </w:pPr>
    <w:r>
      <w:rPr>
        <w:rFonts w:ascii="Times New Roman" w:hAnsi="Times New Roman"/>
        <w:sz w:val="24"/>
        <w:szCs w:val="24"/>
        <w:lang w:val="en-US"/>
      </w:rPr>
      <w:t>The Social Media Marketing, Brand Trust, Brand Experience, and Relational Bonding Mediating Effect: A Study Toward Kahfs Skincare’s Behavioral Intention</w:t>
    </w:r>
    <w:r>
      <w:rPr>
        <w:rFonts w:ascii="Times New Roman" w:hAnsi="Times New Roman"/>
        <w:bCs/>
        <w:sz w:val="24"/>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BD9" w14:textId="77777777" w:rsidR="000C3785" w:rsidRDefault="00000000">
    <w:pPr>
      <w:pBdr>
        <w:top w:val="nil"/>
        <w:left w:val="nil"/>
        <w:bottom w:val="nil"/>
        <w:right w:val="nil"/>
        <w:between w:val="nil"/>
      </w:pBdr>
      <w:tabs>
        <w:tab w:val="center" w:pos="4513"/>
        <w:tab w:val="right" w:pos="9026"/>
      </w:tabs>
      <w:rPr>
        <w:b/>
        <w:color w:val="FFC000"/>
        <w:sz w:val="36"/>
        <w:szCs w:val="36"/>
        <w:lang w:val="pt-BR"/>
      </w:rPr>
    </w:pPr>
    <w:r>
      <w:rPr>
        <w:rFonts w:ascii="Calibri" w:eastAsia="Calibri" w:hAnsi="Calibri" w:cs="Calibri"/>
        <w:color w:val="000000"/>
        <w:lang w:val="pt-BR"/>
      </w:rPr>
      <w:t>E-ISSN : 2963-4946</w:t>
    </w:r>
    <w:r>
      <w:rPr>
        <w:noProof/>
      </w:rPr>
      <w:drawing>
        <wp:anchor distT="0" distB="0" distL="0" distR="0" simplePos="0" relativeHeight="251659264" behindDoc="1" locked="0" layoutInCell="1" hidden="0" allowOverlap="1" wp14:anchorId="2D0C4BFC" wp14:editId="4BCBC861">
          <wp:simplePos x="0" y="0"/>
          <wp:positionH relativeFrom="column">
            <wp:posOffset>3120390</wp:posOffset>
          </wp:positionH>
          <wp:positionV relativeFrom="paragraph">
            <wp:posOffset>-285747</wp:posOffset>
          </wp:positionV>
          <wp:extent cx="2390140" cy="612140"/>
          <wp:effectExtent l="0" t="0" r="0" b="0"/>
          <wp:wrapNone/>
          <wp:docPr id="2" name="image2.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2.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47FC8D1D" w14:textId="1574C25D" w:rsidR="000C3785" w:rsidRDefault="00000000">
    <w:pPr>
      <w:pStyle w:val="Header"/>
      <w:pBdr>
        <w:bottom w:val="single" w:sz="6" w:space="1" w:color="auto"/>
      </w:pBdr>
      <w:tabs>
        <w:tab w:val="clear" w:pos="4513"/>
      </w:tabs>
      <w:rPr>
        <w:rFonts w:ascii="Times New Roman" w:hAnsi="Times New Roman"/>
        <w:iCs/>
        <w:color w:val="0000FF"/>
        <w:sz w:val="24"/>
        <w:szCs w:val="28"/>
        <w:lang w:val="pt-BR"/>
      </w:rPr>
    </w:pPr>
    <w:r>
      <w:rPr>
        <w:rFonts w:eastAsia="Calibri" w:cs="Calibri"/>
        <w:color w:val="000000"/>
        <w:lang w:val="pt-BR"/>
      </w:rPr>
      <w:t>Vol. 1 No. October 12, 2023</w:t>
    </w:r>
    <w:r>
      <w:rPr>
        <w:sz w:val="24"/>
        <w:szCs w:val="24"/>
        <w:lang w:val="pt-BR"/>
      </w:rPr>
      <w:t xml:space="preserve">                                  </w:t>
    </w:r>
    <w:r w:rsidR="00D24751">
      <w:rPr>
        <w:sz w:val="24"/>
        <w:szCs w:val="24"/>
        <w:lang w:val="pt-BR"/>
      </w:rPr>
      <w:tab/>
    </w:r>
    <w:r>
      <w:rPr>
        <w:sz w:val="24"/>
        <w:szCs w:val="24"/>
        <w:lang w:val="pt-BR"/>
      </w:rPr>
      <w:t xml:space="preserve">   </w:t>
    </w:r>
    <w:r>
      <w:rPr>
        <w:rStyle w:val="Hyperlink"/>
        <w:sz w:val="24"/>
        <w:szCs w:val="24"/>
        <w:lang w:val="pt-BR"/>
      </w:rPr>
      <w:t>https://ajosh.org/</w:t>
    </w:r>
  </w:p>
  <w:p w14:paraId="3EBE5DBD" w14:textId="77777777" w:rsidR="000C3785" w:rsidRDefault="000C3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761"/>
    <w:multiLevelType w:val="hybridMultilevel"/>
    <w:tmpl w:val="7B9A360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586440C1"/>
    <w:multiLevelType w:val="hybridMultilevel"/>
    <w:tmpl w:val="8A044D1C"/>
    <w:lvl w:ilvl="0" w:tplc="9586DEB8">
      <w:start w:val="1"/>
      <w:numFmt w:val="decimal"/>
      <w:lvlText w:val="%1."/>
      <w:lvlJc w:val="left"/>
      <w:pPr>
        <w:ind w:left="720" w:hanging="360"/>
      </w:pPr>
      <w:rPr>
        <w:rFonts w:hint="default"/>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DD90F03"/>
    <w:multiLevelType w:val="hybridMultilevel"/>
    <w:tmpl w:val="DE224B0E"/>
    <w:lvl w:ilvl="0" w:tplc="809699AC">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66423AA7"/>
    <w:multiLevelType w:val="hybridMultilevel"/>
    <w:tmpl w:val="96D867F4"/>
    <w:lvl w:ilvl="0" w:tplc="B4DCEA8C">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73EC7A10"/>
    <w:multiLevelType w:val="hybridMultilevel"/>
    <w:tmpl w:val="5C0E069A"/>
    <w:lvl w:ilvl="0" w:tplc="1416D970">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765573F2"/>
    <w:multiLevelType w:val="hybridMultilevel"/>
    <w:tmpl w:val="3006C0BC"/>
    <w:lvl w:ilvl="0" w:tplc="014624FC">
      <w:start w:val="1"/>
      <w:numFmt w:val="upperLetter"/>
      <w:lvlText w:val="%1."/>
      <w:lvlJc w:val="left"/>
      <w:pPr>
        <w:ind w:left="1080" w:hanging="360"/>
      </w:pPr>
      <w:rPr>
        <w:rFonts w:hint="default"/>
        <w: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113085425">
    <w:abstractNumId w:val="1"/>
  </w:num>
  <w:num w:numId="2" w16cid:durableId="85075684">
    <w:abstractNumId w:val="3"/>
  </w:num>
  <w:num w:numId="3" w16cid:durableId="616986933">
    <w:abstractNumId w:val="2"/>
  </w:num>
  <w:num w:numId="4" w16cid:durableId="1885562353">
    <w:abstractNumId w:val="4"/>
  </w:num>
  <w:num w:numId="5" w16cid:durableId="525557464">
    <w:abstractNumId w:val="5"/>
  </w:num>
  <w:num w:numId="6" w16cid:durableId="139763226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85"/>
    <w:rsid w:val="000C3785"/>
    <w:rsid w:val="00137DCB"/>
    <w:rsid w:val="001E6474"/>
    <w:rsid w:val="002E4837"/>
    <w:rsid w:val="003D66EB"/>
    <w:rsid w:val="007C6BF6"/>
    <w:rsid w:val="00862FBB"/>
    <w:rsid w:val="00CE61DD"/>
    <w:rsid w:val="00D24751"/>
    <w:rsid w:val="00DA585E"/>
    <w:rsid w:val="00DB272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3CCC"/>
  <w15:docId w15:val="{E3C1A495-DADC-4C7E-BDA2-7F0F6A87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uiPriority w:val="9"/>
    <w:qFormat/>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Cambria" w:hAnsi="Cambria"/>
      <w:b/>
      <w:bCs/>
      <w:sz w:val="26"/>
      <w:szCs w:val="26"/>
      <w:lang w:val="en-ID"/>
    </w:rPr>
  </w:style>
  <w:style w:type="paragraph" w:styleId="Heading4">
    <w:name w:val="heading 4"/>
    <w:basedOn w:val="Normal"/>
    <w:next w:val="Normal"/>
    <w:link w:val="Heading4Char"/>
    <w:uiPriority w:val="9"/>
    <w:unhideWhenUsed/>
    <w:qFormat/>
    <w:pPr>
      <w:keepNext/>
      <w:spacing w:before="240" w:after="60" w:line="276" w:lineRule="auto"/>
      <w:outlineLvl w:val="3"/>
    </w:pPr>
    <w:rPr>
      <w:rFonts w:ascii="Calibri" w:hAnsi="Calibri"/>
      <w:b/>
      <w:bCs/>
      <w:sz w:val="28"/>
      <w:szCs w:val="2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sz w:val="20"/>
      <w:szCs w:val="20"/>
      <w:lang w:eastAsia="ar-SA"/>
    </w:rPr>
  </w:style>
  <w:style w:type="character" w:customStyle="1" w:styleId="Heading2Char">
    <w:name w:val="Heading 2 Char"/>
    <w:link w:val="Heading2"/>
    <w:uiPriority w:val="9"/>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pPr>
      <w:suppressAutoHyphens/>
      <w:ind w:firstLine="567"/>
      <w:jc w:val="both"/>
    </w:pPr>
    <w:rPr>
      <w:sz w:val="20"/>
      <w:szCs w:val="20"/>
      <w:lang w:eastAsia="ar-SA"/>
    </w:rPr>
  </w:style>
  <w:style w:type="character" w:customStyle="1" w:styleId="BodyTextIndentChar">
    <w:name w:val="Body Text Indent Char"/>
    <w:link w:val="BodyTextIndent"/>
    <w:rPr>
      <w:rFonts w:ascii="Times New Roman" w:eastAsia="Times New Roman" w:hAnsi="Times New Roman" w:cs="Times New Roman"/>
      <w:sz w:val="20"/>
      <w:szCs w:val="20"/>
      <w:lang w:eastAsia="ar-SA"/>
    </w:rPr>
  </w:style>
  <w:style w:type="paragraph" w:customStyle="1" w:styleId="Body">
    <w:name w:val="Body"/>
    <w:basedOn w:val="BodyTextIndent"/>
  </w:style>
  <w:style w:type="paragraph" w:customStyle="1" w:styleId="BodyAbstract">
    <w:name w:val="Body Abstract"/>
    <w:basedOn w:val="Heading1"/>
    <w:pPr>
      <w:tabs>
        <w:tab w:val="clear" w:pos="0"/>
      </w:tabs>
      <w:ind w:left="567" w:right="567"/>
      <w:outlineLvl w:val="9"/>
    </w:pPr>
    <w:rPr>
      <w:b w:val="0"/>
      <w:i/>
    </w:rPr>
  </w:style>
  <w:style w:type="paragraph" w:customStyle="1" w:styleId="StyleTitle">
    <w:name w:val="Style Title"/>
    <w:basedOn w:val="Title"/>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Hyperlink">
    <w:name w:val="Hyperlink"/>
    <w:uiPriority w:val="99"/>
    <w:unhideWhenUsed/>
    <w:rPr>
      <w:color w:val="0000FF"/>
      <w:u w:val="single"/>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link w:val="ListParagraph"/>
    <w:uiPriority w:val="34"/>
    <w:locked/>
    <w:rPr>
      <w:lang w:val="id-ID"/>
    </w:rPr>
  </w:style>
  <w:style w:type="paragraph" w:styleId="Header">
    <w:name w:val="header"/>
    <w:basedOn w:val="Normal"/>
    <w:link w:val="HeaderChar"/>
    <w:uiPriority w:val="99"/>
    <w:unhideWhenUsed/>
    <w:pPr>
      <w:tabs>
        <w:tab w:val="center" w:pos="4513"/>
        <w:tab w:val="right" w:pos="9026"/>
      </w:tabs>
    </w:pPr>
    <w:rPr>
      <w:rFonts w:ascii="Calibri" w:hAnsi="Calibri"/>
      <w:sz w:val="22"/>
      <w:szCs w:val="22"/>
      <w:lang w:val="id-ID"/>
    </w:rPr>
  </w:style>
  <w:style w:type="character" w:customStyle="1" w:styleId="HeaderChar">
    <w:name w:val="Header Char"/>
    <w:link w:val="Header"/>
    <w:uiPriority w:val="99"/>
    <w:rPr>
      <w:rFonts w:eastAsia="Times New Roman" w:cs="Times New Roman"/>
      <w:sz w:val="22"/>
      <w:szCs w:val="22"/>
      <w:lang w:eastAsia="en-US"/>
    </w:rPr>
  </w:style>
  <w:style w:type="paragraph" w:customStyle="1" w:styleId="1">
    <w:name w:val="1"/>
    <w:basedOn w:val="Normal"/>
    <w:qFormat/>
    <w:pPr>
      <w:tabs>
        <w:tab w:val="num" w:pos="420"/>
      </w:tabs>
      <w:suppressAutoHyphens/>
      <w:spacing w:before="120" w:after="120" w:line="360" w:lineRule="auto"/>
      <w:ind w:left="680" w:hanging="680"/>
      <w:jc w:val="both"/>
    </w:pPr>
    <w:rPr>
      <w:rFonts w:ascii="Arial" w:hAnsi="Arial" w:cs="Arial"/>
      <w:b/>
      <w:lang w:val="it-IT" w:eastAsia="ar-SA"/>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eastAsia="en-US"/>
    </w:rPr>
  </w:style>
  <w:style w:type="character" w:styleId="HTMLCite">
    <w:name w:val="HTML Cite"/>
    <w:uiPriority w:val="99"/>
    <w:semiHidden/>
    <w:unhideWhenUsed/>
    <w:rPr>
      <w:i/>
      <w:iCs/>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qFormat/>
    <w:pPr>
      <w:adjustRightInd w:val="0"/>
      <w:snapToGrid w:val="0"/>
      <w:spacing w:line="260" w:lineRule="atLeast"/>
      <w:ind w:firstLine="425"/>
      <w:jc w:val="both"/>
    </w:pPr>
    <w:rPr>
      <w:rFonts w:ascii="Palatino Linotype" w:eastAsia="Times New Roman" w:hAnsi="Palatino Linotype" w:cs="Times New Roman"/>
      <w:color w:val="000000"/>
      <w:szCs w:val="22"/>
      <w:lang w:val="en-US" w:eastAsia="de-DE" w:bidi="en-US"/>
    </w:rPr>
  </w:style>
  <w:style w:type="paragraph" w:customStyle="1" w:styleId="JW33textspaceafter">
    <w:name w:val="JW_3.3_text_space_after"/>
    <w:basedOn w:val="JW31text"/>
    <w:qFormat/>
    <w:pPr>
      <w:spacing w:after="240"/>
    </w:pPr>
  </w:style>
  <w:style w:type="paragraph" w:customStyle="1" w:styleId="JW34textspacebefore">
    <w:name w:val="JW_3.4_text_space_before"/>
    <w:basedOn w:val="JW31text"/>
    <w:qFormat/>
    <w:pPr>
      <w:spacing w:before="240"/>
    </w:pPr>
  </w:style>
  <w:style w:type="paragraph" w:customStyle="1" w:styleId="JW39equation">
    <w:name w:val="JW_3.9_equation"/>
    <w:basedOn w:val="JW31text"/>
    <w:qForma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qFormat/>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val="en-ID" w:eastAsia="en-US"/>
    </w:rPr>
  </w:style>
  <w:style w:type="character" w:customStyle="1" w:styleId="Heading4Char">
    <w:name w:val="Heading 4 Char"/>
    <w:basedOn w:val="DefaultParagraphFont"/>
    <w:link w:val="Heading4"/>
    <w:uiPriority w:val="9"/>
    <w:rPr>
      <w:rFonts w:eastAsia="Times New Roman" w:cs="Times New Roman"/>
      <w:b/>
      <w:bCs/>
      <w:sz w:val="28"/>
      <w:szCs w:val="28"/>
      <w:lang w:val="en-ID" w:eastAsia="en-US"/>
    </w:rPr>
  </w:style>
  <w:style w:type="character" w:customStyle="1" w:styleId="flex-grow">
    <w:name w:val="flex-grow"/>
  </w:style>
  <w:style w:type="character" w:styleId="LineNumber">
    <w:name w:val="line number"/>
    <w:uiPriority w:val="99"/>
    <w:semiHidden/>
    <w:unhideWhenUsed/>
  </w:style>
  <w:style w:type="paragraph" w:styleId="TOC1">
    <w:name w:val="toc 1"/>
    <w:basedOn w:val="Normal"/>
    <w:next w:val="Normal"/>
    <w:autoRedefine/>
    <w:uiPriority w:val="39"/>
    <w:unhideWhenUsed/>
    <w:pPr>
      <w:spacing w:after="200" w:line="276" w:lineRule="auto"/>
    </w:pPr>
    <w:rPr>
      <w:rFonts w:ascii="Calibri" w:eastAsia="Calibri" w:hAnsi="Calibri"/>
      <w:sz w:val="22"/>
      <w:szCs w:val="22"/>
      <w:lang w:val="en-ID"/>
    </w:rPr>
  </w:style>
  <w:style w:type="paragraph" w:styleId="TOC2">
    <w:name w:val="toc 2"/>
    <w:basedOn w:val="Normal"/>
    <w:next w:val="Normal"/>
    <w:autoRedefine/>
    <w:uiPriority w:val="39"/>
    <w:unhideWhenUsed/>
    <w:pPr>
      <w:spacing w:after="200" w:line="276" w:lineRule="auto"/>
      <w:ind w:left="220"/>
    </w:pPr>
    <w:rPr>
      <w:rFonts w:ascii="Calibri" w:eastAsia="Calibri" w:hAnsi="Calibri"/>
      <w:sz w:val="22"/>
      <w:szCs w:val="22"/>
      <w:lang w:val="en-ID"/>
    </w:rPr>
  </w:style>
  <w:style w:type="paragraph" w:styleId="TOC3">
    <w:name w:val="toc 3"/>
    <w:basedOn w:val="Normal"/>
    <w:next w:val="Normal"/>
    <w:autoRedefine/>
    <w:uiPriority w:val="39"/>
    <w:unhideWhenUsed/>
    <w:pPr>
      <w:spacing w:after="200" w:line="276" w:lineRule="auto"/>
      <w:ind w:left="440"/>
    </w:pPr>
    <w:rPr>
      <w:rFonts w:ascii="Calibri" w:eastAsia="Calibri" w:hAnsi="Calibri"/>
      <w:sz w:val="22"/>
      <w:szCs w:val="22"/>
      <w:lang w:val="en-ID"/>
    </w:rPr>
  </w:style>
  <w:style w:type="paragraph" w:styleId="NoSpacing">
    <w:name w:val="No Spacing"/>
    <w:uiPriority w:val="1"/>
    <w:qFormat/>
    <w:rPr>
      <w:rFonts w:cs="Times New Roman"/>
      <w:sz w:val="22"/>
      <w:szCs w:val="22"/>
      <w:lang w:val="en-ID" w:eastAsia="en-US"/>
    </w:rPr>
  </w:style>
  <w:style w:type="table" w:styleId="GridTable3">
    <w:name w:val="Grid Table 3"/>
    <w:basedOn w:val="TableNormal"/>
    <w:uiPriority w:val="48"/>
    <w:rPr>
      <w:rFonts w:cs="Times New Roman"/>
      <w:lang w:val="en-ID" w:eastAsia="en-ID"/>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UnresolvedMention2">
    <w:name w:val="Unresolved Mention2"/>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lang w:val="en"/>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val="en"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9006">
      <w:bodyDiv w:val="1"/>
      <w:marLeft w:val="0"/>
      <w:marRight w:val="0"/>
      <w:marTop w:val="0"/>
      <w:marBottom w:val="0"/>
      <w:divBdr>
        <w:top w:val="none" w:sz="0" w:space="0" w:color="auto"/>
        <w:left w:val="none" w:sz="0" w:space="0" w:color="auto"/>
        <w:bottom w:val="none" w:sz="0" w:space="0" w:color="auto"/>
        <w:right w:val="none" w:sz="0" w:space="0" w:color="auto"/>
      </w:divBdr>
    </w:div>
    <w:div w:id="100537940">
      <w:bodyDiv w:val="1"/>
      <w:marLeft w:val="0"/>
      <w:marRight w:val="0"/>
      <w:marTop w:val="0"/>
      <w:marBottom w:val="0"/>
      <w:divBdr>
        <w:top w:val="none" w:sz="0" w:space="0" w:color="auto"/>
        <w:left w:val="none" w:sz="0" w:space="0" w:color="auto"/>
        <w:bottom w:val="none" w:sz="0" w:space="0" w:color="auto"/>
        <w:right w:val="none" w:sz="0" w:space="0" w:color="auto"/>
      </w:divBdr>
      <w:divsChild>
        <w:div w:id="1699623095">
          <w:marLeft w:val="0"/>
          <w:marRight w:val="0"/>
          <w:marTop w:val="0"/>
          <w:marBottom w:val="0"/>
          <w:divBdr>
            <w:top w:val="none" w:sz="0" w:space="0" w:color="auto"/>
            <w:left w:val="none" w:sz="0" w:space="0" w:color="auto"/>
            <w:bottom w:val="none" w:sz="0" w:space="0" w:color="auto"/>
            <w:right w:val="none" w:sz="0" w:space="0" w:color="auto"/>
          </w:divBdr>
        </w:div>
        <w:div w:id="1956406576">
          <w:marLeft w:val="0"/>
          <w:marRight w:val="0"/>
          <w:marTop w:val="0"/>
          <w:marBottom w:val="0"/>
          <w:divBdr>
            <w:top w:val="none" w:sz="0" w:space="0" w:color="auto"/>
            <w:left w:val="none" w:sz="0" w:space="0" w:color="auto"/>
            <w:bottom w:val="none" w:sz="0" w:space="0" w:color="auto"/>
            <w:right w:val="none" w:sz="0" w:space="0" w:color="auto"/>
          </w:divBdr>
        </w:div>
        <w:div w:id="380710132">
          <w:marLeft w:val="0"/>
          <w:marRight w:val="0"/>
          <w:marTop w:val="0"/>
          <w:marBottom w:val="0"/>
          <w:divBdr>
            <w:top w:val="none" w:sz="0" w:space="0" w:color="auto"/>
            <w:left w:val="none" w:sz="0" w:space="0" w:color="auto"/>
            <w:bottom w:val="none" w:sz="0" w:space="0" w:color="auto"/>
            <w:right w:val="none" w:sz="0" w:space="0" w:color="auto"/>
          </w:divBdr>
        </w:div>
        <w:div w:id="427237530">
          <w:marLeft w:val="0"/>
          <w:marRight w:val="0"/>
          <w:marTop w:val="0"/>
          <w:marBottom w:val="0"/>
          <w:divBdr>
            <w:top w:val="none" w:sz="0" w:space="0" w:color="auto"/>
            <w:left w:val="none" w:sz="0" w:space="0" w:color="auto"/>
            <w:bottom w:val="none" w:sz="0" w:space="0" w:color="auto"/>
            <w:right w:val="none" w:sz="0" w:space="0" w:color="auto"/>
          </w:divBdr>
        </w:div>
        <w:div w:id="1298683850">
          <w:marLeft w:val="0"/>
          <w:marRight w:val="0"/>
          <w:marTop w:val="0"/>
          <w:marBottom w:val="0"/>
          <w:divBdr>
            <w:top w:val="none" w:sz="0" w:space="0" w:color="auto"/>
            <w:left w:val="none" w:sz="0" w:space="0" w:color="auto"/>
            <w:bottom w:val="none" w:sz="0" w:space="0" w:color="auto"/>
            <w:right w:val="none" w:sz="0" w:space="0" w:color="auto"/>
          </w:divBdr>
        </w:div>
      </w:divsChild>
    </w:div>
    <w:div w:id="194927325">
      <w:bodyDiv w:val="1"/>
      <w:marLeft w:val="0"/>
      <w:marRight w:val="0"/>
      <w:marTop w:val="0"/>
      <w:marBottom w:val="0"/>
      <w:divBdr>
        <w:top w:val="none" w:sz="0" w:space="0" w:color="auto"/>
        <w:left w:val="none" w:sz="0" w:space="0" w:color="auto"/>
        <w:bottom w:val="none" w:sz="0" w:space="0" w:color="auto"/>
        <w:right w:val="none" w:sz="0" w:space="0" w:color="auto"/>
      </w:divBdr>
      <w:divsChild>
        <w:div w:id="2087411669">
          <w:marLeft w:val="0"/>
          <w:marRight w:val="0"/>
          <w:marTop w:val="0"/>
          <w:marBottom w:val="0"/>
          <w:divBdr>
            <w:top w:val="none" w:sz="0" w:space="0" w:color="auto"/>
            <w:left w:val="none" w:sz="0" w:space="0" w:color="auto"/>
            <w:bottom w:val="none" w:sz="0" w:space="0" w:color="auto"/>
            <w:right w:val="none" w:sz="0" w:space="0" w:color="auto"/>
          </w:divBdr>
        </w:div>
        <w:div w:id="588346952">
          <w:marLeft w:val="0"/>
          <w:marRight w:val="0"/>
          <w:marTop w:val="0"/>
          <w:marBottom w:val="0"/>
          <w:divBdr>
            <w:top w:val="none" w:sz="0" w:space="0" w:color="auto"/>
            <w:left w:val="none" w:sz="0" w:space="0" w:color="auto"/>
            <w:bottom w:val="none" w:sz="0" w:space="0" w:color="auto"/>
            <w:right w:val="none" w:sz="0" w:space="0" w:color="auto"/>
          </w:divBdr>
        </w:div>
        <w:div w:id="1657372600">
          <w:marLeft w:val="0"/>
          <w:marRight w:val="0"/>
          <w:marTop w:val="0"/>
          <w:marBottom w:val="0"/>
          <w:divBdr>
            <w:top w:val="none" w:sz="0" w:space="0" w:color="auto"/>
            <w:left w:val="none" w:sz="0" w:space="0" w:color="auto"/>
            <w:bottom w:val="none" w:sz="0" w:space="0" w:color="auto"/>
            <w:right w:val="none" w:sz="0" w:space="0" w:color="auto"/>
          </w:divBdr>
        </w:div>
        <w:div w:id="1648850913">
          <w:marLeft w:val="0"/>
          <w:marRight w:val="0"/>
          <w:marTop w:val="0"/>
          <w:marBottom w:val="0"/>
          <w:divBdr>
            <w:top w:val="none" w:sz="0" w:space="0" w:color="auto"/>
            <w:left w:val="none" w:sz="0" w:space="0" w:color="auto"/>
            <w:bottom w:val="none" w:sz="0" w:space="0" w:color="auto"/>
            <w:right w:val="none" w:sz="0" w:space="0" w:color="auto"/>
          </w:divBdr>
        </w:div>
        <w:div w:id="496730028">
          <w:marLeft w:val="0"/>
          <w:marRight w:val="0"/>
          <w:marTop w:val="0"/>
          <w:marBottom w:val="0"/>
          <w:divBdr>
            <w:top w:val="none" w:sz="0" w:space="0" w:color="auto"/>
            <w:left w:val="none" w:sz="0" w:space="0" w:color="auto"/>
            <w:bottom w:val="none" w:sz="0" w:space="0" w:color="auto"/>
            <w:right w:val="none" w:sz="0" w:space="0" w:color="auto"/>
          </w:divBdr>
        </w:div>
      </w:divsChild>
    </w:div>
    <w:div w:id="339164943">
      <w:bodyDiv w:val="1"/>
      <w:marLeft w:val="0"/>
      <w:marRight w:val="0"/>
      <w:marTop w:val="0"/>
      <w:marBottom w:val="0"/>
      <w:divBdr>
        <w:top w:val="none" w:sz="0" w:space="0" w:color="auto"/>
        <w:left w:val="none" w:sz="0" w:space="0" w:color="auto"/>
        <w:bottom w:val="none" w:sz="0" w:space="0" w:color="auto"/>
        <w:right w:val="none" w:sz="0" w:space="0" w:color="auto"/>
      </w:divBdr>
    </w:div>
    <w:div w:id="569343596">
      <w:bodyDiv w:val="1"/>
      <w:marLeft w:val="0"/>
      <w:marRight w:val="0"/>
      <w:marTop w:val="0"/>
      <w:marBottom w:val="0"/>
      <w:divBdr>
        <w:top w:val="none" w:sz="0" w:space="0" w:color="auto"/>
        <w:left w:val="none" w:sz="0" w:space="0" w:color="auto"/>
        <w:bottom w:val="none" w:sz="0" w:space="0" w:color="auto"/>
        <w:right w:val="none" w:sz="0" w:space="0" w:color="auto"/>
      </w:divBdr>
      <w:divsChild>
        <w:div w:id="1709642691">
          <w:marLeft w:val="0"/>
          <w:marRight w:val="0"/>
          <w:marTop w:val="0"/>
          <w:marBottom w:val="0"/>
          <w:divBdr>
            <w:top w:val="none" w:sz="0" w:space="0" w:color="auto"/>
            <w:left w:val="none" w:sz="0" w:space="0" w:color="auto"/>
            <w:bottom w:val="none" w:sz="0" w:space="0" w:color="auto"/>
            <w:right w:val="none" w:sz="0" w:space="0" w:color="auto"/>
          </w:divBdr>
        </w:div>
      </w:divsChild>
    </w:div>
    <w:div w:id="853418237">
      <w:bodyDiv w:val="1"/>
      <w:marLeft w:val="0"/>
      <w:marRight w:val="0"/>
      <w:marTop w:val="0"/>
      <w:marBottom w:val="0"/>
      <w:divBdr>
        <w:top w:val="none" w:sz="0" w:space="0" w:color="auto"/>
        <w:left w:val="none" w:sz="0" w:space="0" w:color="auto"/>
        <w:bottom w:val="none" w:sz="0" w:space="0" w:color="auto"/>
        <w:right w:val="none" w:sz="0" w:space="0" w:color="auto"/>
      </w:divBdr>
      <w:divsChild>
        <w:div w:id="2084061062">
          <w:marLeft w:val="0"/>
          <w:marRight w:val="0"/>
          <w:marTop w:val="0"/>
          <w:marBottom w:val="0"/>
          <w:divBdr>
            <w:top w:val="none" w:sz="0" w:space="0" w:color="auto"/>
            <w:left w:val="none" w:sz="0" w:space="0" w:color="auto"/>
            <w:bottom w:val="none" w:sz="0" w:space="0" w:color="auto"/>
            <w:right w:val="none" w:sz="0" w:space="0" w:color="auto"/>
          </w:divBdr>
        </w:div>
        <w:div w:id="186331474">
          <w:marLeft w:val="0"/>
          <w:marRight w:val="0"/>
          <w:marTop w:val="0"/>
          <w:marBottom w:val="0"/>
          <w:divBdr>
            <w:top w:val="none" w:sz="0" w:space="0" w:color="auto"/>
            <w:left w:val="none" w:sz="0" w:space="0" w:color="auto"/>
            <w:bottom w:val="none" w:sz="0" w:space="0" w:color="auto"/>
            <w:right w:val="none" w:sz="0" w:space="0" w:color="auto"/>
          </w:divBdr>
        </w:div>
        <w:div w:id="508057247">
          <w:marLeft w:val="0"/>
          <w:marRight w:val="0"/>
          <w:marTop w:val="0"/>
          <w:marBottom w:val="0"/>
          <w:divBdr>
            <w:top w:val="none" w:sz="0" w:space="0" w:color="auto"/>
            <w:left w:val="none" w:sz="0" w:space="0" w:color="auto"/>
            <w:bottom w:val="none" w:sz="0" w:space="0" w:color="auto"/>
            <w:right w:val="none" w:sz="0" w:space="0" w:color="auto"/>
          </w:divBdr>
        </w:div>
      </w:divsChild>
    </w:div>
    <w:div w:id="1075861231">
      <w:bodyDiv w:val="1"/>
      <w:marLeft w:val="0"/>
      <w:marRight w:val="0"/>
      <w:marTop w:val="0"/>
      <w:marBottom w:val="0"/>
      <w:divBdr>
        <w:top w:val="none" w:sz="0" w:space="0" w:color="auto"/>
        <w:left w:val="none" w:sz="0" w:space="0" w:color="auto"/>
        <w:bottom w:val="none" w:sz="0" w:space="0" w:color="auto"/>
        <w:right w:val="none" w:sz="0" w:space="0" w:color="auto"/>
      </w:divBdr>
      <w:divsChild>
        <w:div w:id="1223903231">
          <w:marLeft w:val="0"/>
          <w:marRight w:val="0"/>
          <w:marTop w:val="0"/>
          <w:marBottom w:val="0"/>
          <w:divBdr>
            <w:top w:val="none" w:sz="0" w:space="0" w:color="auto"/>
            <w:left w:val="none" w:sz="0" w:space="0" w:color="auto"/>
            <w:bottom w:val="none" w:sz="0" w:space="0" w:color="auto"/>
            <w:right w:val="none" w:sz="0" w:space="0" w:color="auto"/>
          </w:divBdr>
        </w:div>
        <w:div w:id="782531101">
          <w:marLeft w:val="0"/>
          <w:marRight w:val="0"/>
          <w:marTop w:val="0"/>
          <w:marBottom w:val="0"/>
          <w:divBdr>
            <w:top w:val="none" w:sz="0" w:space="0" w:color="auto"/>
            <w:left w:val="none" w:sz="0" w:space="0" w:color="auto"/>
            <w:bottom w:val="none" w:sz="0" w:space="0" w:color="auto"/>
            <w:right w:val="none" w:sz="0" w:space="0" w:color="auto"/>
          </w:divBdr>
        </w:div>
        <w:div w:id="1310133963">
          <w:marLeft w:val="0"/>
          <w:marRight w:val="0"/>
          <w:marTop w:val="0"/>
          <w:marBottom w:val="0"/>
          <w:divBdr>
            <w:top w:val="none" w:sz="0" w:space="0" w:color="auto"/>
            <w:left w:val="none" w:sz="0" w:space="0" w:color="auto"/>
            <w:bottom w:val="none" w:sz="0" w:space="0" w:color="auto"/>
            <w:right w:val="none" w:sz="0" w:space="0" w:color="auto"/>
          </w:divBdr>
        </w:div>
        <w:div w:id="2095979271">
          <w:marLeft w:val="0"/>
          <w:marRight w:val="0"/>
          <w:marTop w:val="0"/>
          <w:marBottom w:val="0"/>
          <w:divBdr>
            <w:top w:val="none" w:sz="0" w:space="0" w:color="auto"/>
            <w:left w:val="none" w:sz="0" w:space="0" w:color="auto"/>
            <w:bottom w:val="none" w:sz="0" w:space="0" w:color="auto"/>
            <w:right w:val="none" w:sz="0" w:space="0" w:color="auto"/>
          </w:divBdr>
        </w:div>
        <w:div w:id="2054037751">
          <w:marLeft w:val="0"/>
          <w:marRight w:val="0"/>
          <w:marTop w:val="0"/>
          <w:marBottom w:val="0"/>
          <w:divBdr>
            <w:top w:val="none" w:sz="0" w:space="0" w:color="auto"/>
            <w:left w:val="none" w:sz="0" w:space="0" w:color="auto"/>
            <w:bottom w:val="none" w:sz="0" w:space="0" w:color="auto"/>
            <w:right w:val="none" w:sz="0" w:space="0" w:color="auto"/>
          </w:divBdr>
        </w:div>
        <w:div w:id="1000545425">
          <w:marLeft w:val="0"/>
          <w:marRight w:val="0"/>
          <w:marTop w:val="0"/>
          <w:marBottom w:val="0"/>
          <w:divBdr>
            <w:top w:val="none" w:sz="0" w:space="0" w:color="auto"/>
            <w:left w:val="none" w:sz="0" w:space="0" w:color="auto"/>
            <w:bottom w:val="none" w:sz="0" w:space="0" w:color="auto"/>
            <w:right w:val="none" w:sz="0" w:space="0" w:color="auto"/>
          </w:divBdr>
        </w:div>
        <w:div w:id="2086876311">
          <w:marLeft w:val="0"/>
          <w:marRight w:val="0"/>
          <w:marTop w:val="0"/>
          <w:marBottom w:val="0"/>
          <w:divBdr>
            <w:top w:val="none" w:sz="0" w:space="0" w:color="auto"/>
            <w:left w:val="none" w:sz="0" w:space="0" w:color="auto"/>
            <w:bottom w:val="none" w:sz="0" w:space="0" w:color="auto"/>
            <w:right w:val="none" w:sz="0" w:space="0" w:color="auto"/>
          </w:divBdr>
        </w:div>
        <w:div w:id="405348910">
          <w:marLeft w:val="0"/>
          <w:marRight w:val="0"/>
          <w:marTop w:val="0"/>
          <w:marBottom w:val="0"/>
          <w:divBdr>
            <w:top w:val="none" w:sz="0" w:space="0" w:color="auto"/>
            <w:left w:val="none" w:sz="0" w:space="0" w:color="auto"/>
            <w:bottom w:val="none" w:sz="0" w:space="0" w:color="auto"/>
            <w:right w:val="none" w:sz="0" w:space="0" w:color="auto"/>
          </w:divBdr>
        </w:div>
        <w:div w:id="1094978165">
          <w:marLeft w:val="0"/>
          <w:marRight w:val="0"/>
          <w:marTop w:val="0"/>
          <w:marBottom w:val="0"/>
          <w:divBdr>
            <w:top w:val="none" w:sz="0" w:space="0" w:color="auto"/>
            <w:left w:val="none" w:sz="0" w:space="0" w:color="auto"/>
            <w:bottom w:val="none" w:sz="0" w:space="0" w:color="auto"/>
            <w:right w:val="none" w:sz="0" w:space="0" w:color="auto"/>
          </w:divBdr>
        </w:div>
        <w:div w:id="885797357">
          <w:marLeft w:val="0"/>
          <w:marRight w:val="0"/>
          <w:marTop w:val="0"/>
          <w:marBottom w:val="0"/>
          <w:divBdr>
            <w:top w:val="none" w:sz="0" w:space="0" w:color="auto"/>
            <w:left w:val="none" w:sz="0" w:space="0" w:color="auto"/>
            <w:bottom w:val="none" w:sz="0" w:space="0" w:color="auto"/>
            <w:right w:val="none" w:sz="0" w:space="0" w:color="auto"/>
          </w:divBdr>
        </w:div>
        <w:div w:id="1916435396">
          <w:marLeft w:val="0"/>
          <w:marRight w:val="0"/>
          <w:marTop w:val="0"/>
          <w:marBottom w:val="0"/>
          <w:divBdr>
            <w:top w:val="none" w:sz="0" w:space="0" w:color="auto"/>
            <w:left w:val="none" w:sz="0" w:space="0" w:color="auto"/>
            <w:bottom w:val="none" w:sz="0" w:space="0" w:color="auto"/>
            <w:right w:val="none" w:sz="0" w:space="0" w:color="auto"/>
          </w:divBdr>
        </w:div>
        <w:div w:id="744106475">
          <w:marLeft w:val="0"/>
          <w:marRight w:val="0"/>
          <w:marTop w:val="0"/>
          <w:marBottom w:val="0"/>
          <w:divBdr>
            <w:top w:val="none" w:sz="0" w:space="0" w:color="auto"/>
            <w:left w:val="none" w:sz="0" w:space="0" w:color="auto"/>
            <w:bottom w:val="none" w:sz="0" w:space="0" w:color="auto"/>
            <w:right w:val="none" w:sz="0" w:space="0" w:color="auto"/>
          </w:divBdr>
        </w:div>
        <w:div w:id="866329534">
          <w:marLeft w:val="0"/>
          <w:marRight w:val="0"/>
          <w:marTop w:val="0"/>
          <w:marBottom w:val="0"/>
          <w:divBdr>
            <w:top w:val="none" w:sz="0" w:space="0" w:color="auto"/>
            <w:left w:val="none" w:sz="0" w:space="0" w:color="auto"/>
            <w:bottom w:val="none" w:sz="0" w:space="0" w:color="auto"/>
            <w:right w:val="none" w:sz="0" w:space="0" w:color="auto"/>
          </w:divBdr>
        </w:div>
        <w:div w:id="812982945">
          <w:marLeft w:val="0"/>
          <w:marRight w:val="0"/>
          <w:marTop w:val="0"/>
          <w:marBottom w:val="0"/>
          <w:divBdr>
            <w:top w:val="none" w:sz="0" w:space="0" w:color="auto"/>
            <w:left w:val="none" w:sz="0" w:space="0" w:color="auto"/>
            <w:bottom w:val="none" w:sz="0" w:space="0" w:color="auto"/>
            <w:right w:val="none" w:sz="0" w:space="0" w:color="auto"/>
          </w:divBdr>
        </w:div>
        <w:div w:id="195195361">
          <w:marLeft w:val="0"/>
          <w:marRight w:val="0"/>
          <w:marTop w:val="0"/>
          <w:marBottom w:val="0"/>
          <w:divBdr>
            <w:top w:val="none" w:sz="0" w:space="0" w:color="auto"/>
            <w:left w:val="none" w:sz="0" w:space="0" w:color="auto"/>
            <w:bottom w:val="none" w:sz="0" w:space="0" w:color="auto"/>
            <w:right w:val="none" w:sz="0" w:space="0" w:color="auto"/>
          </w:divBdr>
        </w:div>
        <w:div w:id="1991977802">
          <w:marLeft w:val="0"/>
          <w:marRight w:val="0"/>
          <w:marTop w:val="0"/>
          <w:marBottom w:val="0"/>
          <w:divBdr>
            <w:top w:val="none" w:sz="0" w:space="0" w:color="auto"/>
            <w:left w:val="none" w:sz="0" w:space="0" w:color="auto"/>
            <w:bottom w:val="none" w:sz="0" w:space="0" w:color="auto"/>
            <w:right w:val="none" w:sz="0" w:space="0" w:color="auto"/>
          </w:divBdr>
        </w:div>
        <w:div w:id="1501969869">
          <w:marLeft w:val="0"/>
          <w:marRight w:val="0"/>
          <w:marTop w:val="0"/>
          <w:marBottom w:val="0"/>
          <w:divBdr>
            <w:top w:val="none" w:sz="0" w:space="0" w:color="auto"/>
            <w:left w:val="none" w:sz="0" w:space="0" w:color="auto"/>
            <w:bottom w:val="none" w:sz="0" w:space="0" w:color="auto"/>
            <w:right w:val="none" w:sz="0" w:space="0" w:color="auto"/>
          </w:divBdr>
        </w:div>
        <w:div w:id="1819836280">
          <w:marLeft w:val="0"/>
          <w:marRight w:val="0"/>
          <w:marTop w:val="0"/>
          <w:marBottom w:val="0"/>
          <w:divBdr>
            <w:top w:val="none" w:sz="0" w:space="0" w:color="auto"/>
            <w:left w:val="none" w:sz="0" w:space="0" w:color="auto"/>
            <w:bottom w:val="none" w:sz="0" w:space="0" w:color="auto"/>
            <w:right w:val="none" w:sz="0" w:space="0" w:color="auto"/>
          </w:divBdr>
        </w:div>
        <w:div w:id="1087383540">
          <w:marLeft w:val="0"/>
          <w:marRight w:val="0"/>
          <w:marTop w:val="0"/>
          <w:marBottom w:val="0"/>
          <w:divBdr>
            <w:top w:val="none" w:sz="0" w:space="0" w:color="auto"/>
            <w:left w:val="none" w:sz="0" w:space="0" w:color="auto"/>
            <w:bottom w:val="none" w:sz="0" w:space="0" w:color="auto"/>
            <w:right w:val="none" w:sz="0" w:space="0" w:color="auto"/>
          </w:divBdr>
        </w:div>
      </w:divsChild>
    </w:div>
    <w:div w:id="1109855713">
      <w:bodyDiv w:val="1"/>
      <w:marLeft w:val="0"/>
      <w:marRight w:val="0"/>
      <w:marTop w:val="0"/>
      <w:marBottom w:val="0"/>
      <w:divBdr>
        <w:top w:val="none" w:sz="0" w:space="0" w:color="auto"/>
        <w:left w:val="none" w:sz="0" w:space="0" w:color="auto"/>
        <w:bottom w:val="none" w:sz="0" w:space="0" w:color="auto"/>
        <w:right w:val="none" w:sz="0" w:space="0" w:color="auto"/>
      </w:divBdr>
      <w:divsChild>
        <w:div w:id="2318524">
          <w:marLeft w:val="0"/>
          <w:marRight w:val="0"/>
          <w:marTop w:val="0"/>
          <w:marBottom w:val="0"/>
          <w:divBdr>
            <w:top w:val="none" w:sz="0" w:space="0" w:color="auto"/>
            <w:left w:val="none" w:sz="0" w:space="0" w:color="auto"/>
            <w:bottom w:val="none" w:sz="0" w:space="0" w:color="auto"/>
            <w:right w:val="none" w:sz="0" w:space="0" w:color="auto"/>
          </w:divBdr>
        </w:div>
        <w:div w:id="1006636472">
          <w:marLeft w:val="0"/>
          <w:marRight w:val="0"/>
          <w:marTop w:val="0"/>
          <w:marBottom w:val="0"/>
          <w:divBdr>
            <w:top w:val="none" w:sz="0" w:space="0" w:color="auto"/>
            <w:left w:val="none" w:sz="0" w:space="0" w:color="auto"/>
            <w:bottom w:val="none" w:sz="0" w:space="0" w:color="auto"/>
            <w:right w:val="none" w:sz="0" w:space="0" w:color="auto"/>
          </w:divBdr>
        </w:div>
        <w:div w:id="1544243404">
          <w:marLeft w:val="0"/>
          <w:marRight w:val="0"/>
          <w:marTop w:val="0"/>
          <w:marBottom w:val="0"/>
          <w:divBdr>
            <w:top w:val="none" w:sz="0" w:space="0" w:color="auto"/>
            <w:left w:val="none" w:sz="0" w:space="0" w:color="auto"/>
            <w:bottom w:val="none" w:sz="0" w:space="0" w:color="auto"/>
            <w:right w:val="none" w:sz="0" w:space="0" w:color="auto"/>
          </w:divBdr>
        </w:div>
        <w:div w:id="1463691467">
          <w:marLeft w:val="0"/>
          <w:marRight w:val="0"/>
          <w:marTop w:val="0"/>
          <w:marBottom w:val="0"/>
          <w:divBdr>
            <w:top w:val="none" w:sz="0" w:space="0" w:color="auto"/>
            <w:left w:val="none" w:sz="0" w:space="0" w:color="auto"/>
            <w:bottom w:val="none" w:sz="0" w:space="0" w:color="auto"/>
            <w:right w:val="none" w:sz="0" w:space="0" w:color="auto"/>
          </w:divBdr>
        </w:div>
        <w:div w:id="2056465180">
          <w:marLeft w:val="0"/>
          <w:marRight w:val="0"/>
          <w:marTop w:val="0"/>
          <w:marBottom w:val="0"/>
          <w:divBdr>
            <w:top w:val="none" w:sz="0" w:space="0" w:color="auto"/>
            <w:left w:val="none" w:sz="0" w:space="0" w:color="auto"/>
            <w:bottom w:val="none" w:sz="0" w:space="0" w:color="auto"/>
            <w:right w:val="none" w:sz="0" w:space="0" w:color="auto"/>
          </w:divBdr>
        </w:div>
        <w:div w:id="1819876973">
          <w:marLeft w:val="0"/>
          <w:marRight w:val="0"/>
          <w:marTop w:val="0"/>
          <w:marBottom w:val="0"/>
          <w:divBdr>
            <w:top w:val="none" w:sz="0" w:space="0" w:color="auto"/>
            <w:left w:val="none" w:sz="0" w:space="0" w:color="auto"/>
            <w:bottom w:val="none" w:sz="0" w:space="0" w:color="auto"/>
            <w:right w:val="none" w:sz="0" w:space="0" w:color="auto"/>
          </w:divBdr>
        </w:div>
      </w:divsChild>
    </w:div>
    <w:div w:id="1513764170">
      <w:bodyDiv w:val="1"/>
      <w:marLeft w:val="0"/>
      <w:marRight w:val="0"/>
      <w:marTop w:val="0"/>
      <w:marBottom w:val="0"/>
      <w:divBdr>
        <w:top w:val="none" w:sz="0" w:space="0" w:color="auto"/>
        <w:left w:val="none" w:sz="0" w:space="0" w:color="auto"/>
        <w:bottom w:val="none" w:sz="0" w:space="0" w:color="auto"/>
        <w:right w:val="none" w:sz="0" w:space="0" w:color="auto"/>
      </w:divBdr>
    </w:div>
    <w:div w:id="1932086013">
      <w:bodyDiv w:val="1"/>
      <w:marLeft w:val="0"/>
      <w:marRight w:val="0"/>
      <w:marTop w:val="0"/>
      <w:marBottom w:val="0"/>
      <w:divBdr>
        <w:top w:val="none" w:sz="0" w:space="0" w:color="auto"/>
        <w:left w:val="none" w:sz="0" w:space="0" w:color="auto"/>
        <w:bottom w:val="none" w:sz="0" w:space="0" w:color="auto"/>
        <w:right w:val="none" w:sz="0" w:space="0" w:color="auto"/>
      </w:divBdr>
    </w:div>
    <w:div w:id="2039310083">
      <w:bodyDiv w:val="1"/>
      <w:marLeft w:val="0"/>
      <w:marRight w:val="0"/>
      <w:marTop w:val="0"/>
      <w:marBottom w:val="0"/>
      <w:divBdr>
        <w:top w:val="none" w:sz="0" w:space="0" w:color="auto"/>
        <w:left w:val="none" w:sz="0" w:space="0" w:color="auto"/>
        <w:bottom w:val="none" w:sz="0" w:space="0" w:color="auto"/>
        <w:right w:val="none" w:sz="0" w:space="0" w:color="auto"/>
      </w:divBdr>
    </w:div>
    <w:div w:id="21160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CC5C-2B34-4635-8A25-82689C51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14059</Words>
  <Characters>80137</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94008</CharactersWithSpaces>
  <SharedDoc>false</SharedDoc>
  <HLinks>
    <vt:vector size="36" baseType="variant">
      <vt:variant>
        <vt:i4>3211366</vt:i4>
      </vt:variant>
      <vt:variant>
        <vt:i4>18</vt:i4>
      </vt:variant>
      <vt:variant>
        <vt:i4>0</vt:i4>
      </vt:variant>
      <vt:variant>
        <vt:i4>5</vt:i4>
      </vt:variant>
      <vt:variant>
        <vt:lpwstr>http://www.jurnal.syntaxliterate.co.id/index.php/syntax-literate/user/register</vt:lpwstr>
      </vt:variant>
      <vt:variant>
        <vt:lpwstr/>
      </vt:variant>
      <vt:variant>
        <vt:i4>262219</vt:i4>
      </vt:variant>
      <vt:variant>
        <vt:i4>15</vt:i4>
      </vt:variant>
      <vt:variant>
        <vt:i4>0</vt:i4>
      </vt:variant>
      <vt:variant>
        <vt:i4>5</vt:i4>
      </vt:variant>
      <vt:variant>
        <vt:lpwstr>http://www.jurnal.syntaxliterate.co.id/index.php/syntax-literate</vt:lpwstr>
      </vt:variant>
      <vt:variant>
        <vt:lpwstr/>
      </vt:variant>
      <vt:variant>
        <vt:i4>6881328</vt:i4>
      </vt:variant>
      <vt:variant>
        <vt:i4>9</vt:i4>
      </vt:variant>
      <vt:variant>
        <vt:i4>0</vt:i4>
      </vt:variant>
      <vt:variant>
        <vt:i4>5</vt:i4>
      </vt:variant>
      <vt:variant>
        <vt:lpwstr>http://www.jurnal.syntaxliterate.co.id/index.php/syntax-literate/about/submissions</vt:lpwstr>
      </vt:variant>
      <vt:variant>
        <vt:lpwstr/>
      </vt:variant>
      <vt:variant>
        <vt:i4>7274580</vt:i4>
      </vt:variant>
      <vt:variant>
        <vt:i4>6</vt:i4>
      </vt:variant>
      <vt:variant>
        <vt:i4>0</vt:i4>
      </vt:variant>
      <vt:variant>
        <vt:i4>5</vt:i4>
      </vt:variant>
      <vt:variant>
        <vt:lpwstr>mailto:syntaxliterateofficia@gmail.com</vt:lpwstr>
      </vt:variant>
      <vt:variant>
        <vt:lpwstr/>
      </vt:variant>
      <vt:variant>
        <vt:i4>6750275</vt:i4>
      </vt:variant>
      <vt:variant>
        <vt:i4>3</vt:i4>
      </vt:variant>
      <vt:variant>
        <vt:i4>0</vt:i4>
      </vt:variant>
      <vt:variant>
        <vt:i4>5</vt:i4>
      </vt:variant>
      <vt:variant>
        <vt:lpwstr>mailto:mugimugi@gmail.com</vt:lpwstr>
      </vt:variant>
      <vt:variant>
        <vt:lpwstr/>
      </vt:variant>
      <vt:variant>
        <vt:i4>8323153</vt:i4>
      </vt:variant>
      <vt:variant>
        <vt:i4>0</vt:i4>
      </vt:variant>
      <vt:variant>
        <vt:i4>0</vt:i4>
      </vt:variant>
      <vt:variant>
        <vt:i4>5</vt:i4>
      </vt:variant>
      <vt:variant>
        <vt:lpwstr>mailto:annisawibawanthi@gmail.com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Lenovo</cp:lastModifiedBy>
  <cp:revision>13</cp:revision>
  <cp:lastPrinted>2015-07-31T05:41:00Z</cp:lastPrinted>
  <dcterms:created xsi:type="dcterms:W3CDTF">2023-09-16T00:38:00Z</dcterms:created>
  <dcterms:modified xsi:type="dcterms:W3CDTF">2024-01-17T04:16:00Z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450ee7fd-b1a1-3acb-9bf1-674aa525c23f</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d734e82d5f4399fafbf116587f7de4a6539e6e28f0614c895debfb977da08fdd</vt:lpwstr>
  </property>
</Properties>
</file>